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B3B2C" w14:textId="77777777" w:rsidR="00104EFD" w:rsidRPr="00EE41FA" w:rsidRDefault="00A176E6" w:rsidP="00C80814">
      <w:pPr>
        <w:jc w:val="center"/>
        <w:rPr>
          <w:rFonts w:ascii="Arial" w:hAnsi="Arial" w:cs="Arial"/>
          <w:b/>
          <w:sz w:val="20"/>
          <w:szCs w:val="20"/>
        </w:rPr>
      </w:pPr>
      <w:r w:rsidRPr="00EE41FA">
        <w:rPr>
          <w:rFonts w:ascii="Arial MT" w:eastAsia="Times New Roman" w:hAnsi="Arial MT" w:cs="Arial MT"/>
          <w:noProof/>
          <w:lang w:val="es-ES"/>
        </w:rPr>
        <mc:AlternateContent>
          <mc:Choice Requires="wps">
            <w:drawing>
              <wp:anchor distT="0" distB="0" distL="114300" distR="114300" simplePos="0" relativeHeight="251659264" behindDoc="0" locked="0" layoutInCell="1" allowOverlap="1" wp14:anchorId="630684D8" wp14:editId="0C2334A1">
                <wp:simplePos x="0" y="0"/>
                <wp:positionH relativeFrom="margin">
                  <wp:align>left</wp:align>
                </wp:positionH>
                <wp:positionV relativeFrom="paragraph">
                  <wp:posOffset>-13970</wp:posOffset>
                </wp:positionV>
                <wp:extent cx="5841365" cy="7589520"/>
                <wp:effectExtent l="0" t="0" r="26035" b="1143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1365" cy="7589520"/>
                        </a:xfrm>
                        <a:prstGeom prst="rect">
                          <a:avLst/>
                        </a:prstGeom>
                        <a:ln w="6096">
                          <a:solidFill>
                            <a:srgbClr val="000000"/>
                          </a:solidFill>
                          <a:prstDash val="solid"/>
                        </a:ln>
                      </wps:spPr>
                      <wps:txbx>
                        <w:txbxContent>
                          <w:p w14:paraId="5799FFD7" w14:textId="77777777" w:rsidR="00104EFD" w:rsidRDefault="00104EFD" w:rsidP="00104EFD">
                            <w:pPr>
                              <w:jc w:val="center"/>
                              <w:rPr>
                                <w:rFonts w:ascii="Times New Roman"/>
                                <w:sz w:val="32"/>
                              </w:rPr>
                            </w:pPr>
                          </w:p>
                          <w:p w14:paraId="49F8AEBA" w14:textId="77777777" w:rsidR="00104EFD" w:rsidRDefault="00A176E6" w:rsidP="00104EFD">
                            <w:pPr>
                              <w:jc w:val="center"/>
                              <w:rPr>
                                <w:rFonts w:ascii="Times New Roman"/>
                                <w:sz w:val="32"/>
                              </w:rPr>
                            </w:pPr>
                            <w:r>
                              <w:rPr>
                                <w:noProof/>
                              </w:rPr>
                              <w:drawing>
                                <wp:inline distT="0" distB="0" distL="0" distR="0" wp14:anchorId="5F9D6289" wp14:editId="33D9FF5B">
                                  <wp:extent cx="3807656" cy="2209800"/>
                                  <wp:effectExtent l="0" t="0" r="254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51674" cy="2235346"/>
                                          </a:xfrm>
                                          <a:prstGeom prst="rect">
                                            <a:avLst/>
                                          </a:prstGeom>
                                        </pic:spPr>
                                      </pic:pic>
                                    </a:graphicData>
                                  </a:graphic>
                                </wp:inline>
                              </w:drawing>
                            </w:r>
                          </w:p>
                          <w:p w14:paraId="6453E451" w14:textId="77777777" w:rsidR="00A176E6" w:rsidRDefault="00A176E6" w:rsidP="00A176E6">
                            <w:pPr>
                              <w:jc w:val="center"/>
                              <w:rPr>
                                <w:rFonts w:ascii="Times New Roman"/>
                                <w:sz w:val="32"/>
                              </w:rPr>
                            </w:pPr>
                            <w:r>
                              <w:rPr>
                                <w:noProof/>
                              </w:rPr>
                              <w:drawing>
                                <wp:inline distT="0" distB="0" distL="0" distR="0" wp14:anchorId="4D261AE0" wp14:editId="49E1F4E4">
                                  <wp:extent cx="2097406" cy="8001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98015" cy="838479"/>
                                          </a:xfrm>
                                          <a:prstGeom prst="rect">
                                            <a:avLst/>
                                          </a:prstGeom>
                                        </pic:spPr>
                                      </pic:pic>
                                    </a:graphicData>
                                  </a:graphic>
                                </wp:inline>
                              </w:drawing>
                            </w:r>
                          </w:p>
                          <w:p w14:paraId="016AF3F6" w14:textId="77777777" w:rsidR="00A176E6" w:rsidRDefault="00A176E6" w:rsidP="00104EFD">
                            <w:pPr>
                              <w:ind w:right="3"/>
                              <w:rPr>
                                <w:rFonts w:ascii="Times New Roman"/>
                                <w:sz w:val="32"/>
                              </w:rPr>
                            </w:pPr>
                          </w:p>
                          <w:p w14:paraId="7F1DD37E" w14:textId="6553510C" w:rsidR="00104EFD" w:rsidRDefault="00104EFD" w:rsidP="00A176E6">
                            <w:pPr>
                              <w:ind w:left="15" w:right="3"/>
                              <w:jc w:val="center"/>
                              <w:rPr>
                                <w:rFonts w:ascii="Calibri" w:hAnsi="Calibri"/>
                                <w:b/>
                                <w:spacing w:val="-2"/>
                                <w:sz w:val="32"/>
                              </w:rPr>
                            </w:pPr>
                            <w:r>
                              <w:rPr>
                                <w:rFonts w:ascii="Calibri" w:hAnsi="Calibri"/>
                                <w:b/>
                                <w:sz w:val="32"/>
                              </w:rPr>
                              <w:t>“PROTOCOLO</w:t>
                            </w:r>
                            <w:r>
                              <w:rPr>
                                <w:rFonts w:ascii="Calibri" w:hAnsi="Calibri"/>
                                <w:b/>
                                <w:spacing w:val="-13"/>
                                <w:sz w:val="32"/>
                              </w:rPr>
                              <w:t xml:space="preserve"> </w:t>
                            </w:r>
                            <w:r>
                              <w:rPr>
                                <w:rFonts w:ascii="Calibri" w:hAnsi="Calibri"/>
                                <w:b/>
                                <w:sz w:val="32"/>
                              </w:rPr>
                              <w:t>DE</w:t>
                            </w:r>
                            <w:r>
                              <w:rPr>
                                <w:rFonts w:ascii="Calibri" w:hAnsi="Calibri"/>
                                <w:b/>
                                <w:spacing w:val="-9"/>
                                <w:sz w:val="32"/>
                              </w:rPr>
                              <w:t xml:space="preserve"> DISTRIBUCIÓN Y </w:t>
                            </w:r>
                            <w:r>
                              <w:rPr>
                                <w:rFonts w:ascii="Calibri" w:hAnsi="Calibri"/>
                                <w:b/>
                                <w:sz w:val="32"/>
                              </w:rPr>
                              <w:t>RECEPC</w:t>
                            </w:r>
                            <w:r w:rsidRPr="00F730D7">
                              <w:rPr>
                                <w:rFonts w:ascii="Calibri" w:hAnsi="Calibri"/>
                                <w:b/>
                                <w:sz w:val="32"/>
                              </w:rPr>
                              <w:t>I</w:t>
                            </w:r>
                            <w:r w:rsidR="00132AD6" w:rsidRPr="00F730D7">
                              <w:rPr>
                                <w:rFonts w:ascii="Calibri" w:hAnsi="Calibri"/>
                                <w:b/>
                                <w:sz w:val="32"/>
                              </w:rPr>
                              <w:t>Ó</w:t>
                            </w:r>
                            <w:r>
                              <w:rPr>
                                <w:rFonts w:ascii="Calibri" w:hAnsi="Calibri"/>
                                <w:b/>
                                <w:sz w:val="32"/>
                              </w:rPr>
                              <w:t>N</w:t>
                            </w:r>
                            <w:r>
                              <w:rPr>
                                <w:rFonts w:ascii="Calibri" w:hAnsi="Calibri"/>
                                <w:b/>
                                <w:spacing w:val="-12"/>
                                <w:sz w:val="32"/>
                              </w:rPr>
                              <w:t xml:space="preserve"> </w:t>
                            </w:r>
                            <w:r>
                              <w:rPr>
                                <w:rFonts w:ascii="Calibri" w:hAnsi="Calibri"/>
                                <w:b/>
                                <w:sz w:val="32"/>
                              </w:rPr>
                              <w:t>DE</w:t>
                            </w:r>
                            <w:r>
                              <w:rPr>
                                <w:rFonts w:ascii="Calibri" w:hAnsi="Calibri"/>
                                <w:b/>
                                <w:spacing w:val="-12"/>
                                <w:sz w:val="32"/>
                              </w:rPr>
                              <w:t xml:space="preserve"> </w:t>
                            </w:r>
                            <w:r>
                              <w:rPr>
                                <w:rFonts w:ascii="Calibri" w:hAnsi="Calibri"/>
                                <w:b/>
                                <w:sz w:val="32"/>
                              </w:rPr>
                              <w:t>KITS</w:t>
                            </w:r>
                            <w:r>
                              <w:rPr>
                                <w:rFonts w:ascii="Calibri" w:hAnsi="Calibri"/>
                                <w:b/>
                                <w:spacing w:val="-12"/>
                                <w:sz w:val="32"/>
                              </w:rPr>
                              <w:t xml:space="preserve"> </w:t>
                            </w:r>
                            <w:r>
                              <w:rPr>
                                <w:rFonts w:ascii="Calibri" w:hAnsi="Calibri"/>
                                <w:b/>
                                <w:sz w:val="32"/>
                              </w:rPr>
                              <w:t>ESCOLARES</w:t>
                            </w:r>
                            <w:r w:rsidR="00A176E6">
                              <w:rPr>
                                <w:rFonts w:ascii="Calibri" w:hAnsi="Calibri"/>
                                <w:b/>
                                <w:spacing w:val="-7"/>
                                <w:sz w:val="32"/>
                              </w:rPr>
                              <w:t xml:space="preserve">- </w:t>
                            </w:r>
                            <w:r>
                              <w:rPr>
                                <w:rFonts w:ascii="Calibri" w:hAnsi="Calibri"/>
                                <w:b/>
                                <w:spacing w:val="-2"/>
                                <w:sz w:val="32"/>
                              </w:rPr>
                              <w:t>MINEDU”</w:t>
                            </w:r>
                          </w:p>
                          <w:p w14:paraId="364792A5" w14:textId="77777777" w:rsidR="00A176E6" w:rsidRDefault="00A176E6" w:rsidP="00A176E6">
                            <w:pPr>
                              <w:ind w:left="15" w:right="3"/>
                              <w:jc w:val="center"/>
                              <w:rPr>
                                <w:rFonts w:ascii="Calibri" w:hAnsi="Calibri"/>
                                <w:b/>
                                <w:spacing w:val="-2"/>
                                <w:sz w:val="32"/>
                              </w:rPr>
                            </w:pPr>
                          </w:p>
                          <w:p w14:paraId="72D18B58" w14:textId="77777777" w:rsidR="00A176E6" w:rsidRDefault="00A176E6" w:rsidP="00A176E6">
                            <w:pPr>
                              <w:ind w:left="15" w:right="3"/>
                              <w:jc w:val="center"/>
                              <w:rPr>
                                <w:rFonts w:ascii="Calibri" w:hAnsi="Calibri"/>
                                <w:b/>
                                <w:spacing w:val="-2"/>
                                <w:sz w:val="32"/>
                              </w:rPr>
                            </w:pPr>
                          </w:p>
                          <w:p w14:paraId="6BDBB324" w14:textId="77777777" w:rsidR="00A176E6" w:rsidRPr="00A176E6" w:rsidRDefault="00A176E6" w:rsidP="00A176E6">
                            <w:pPr>
                              <w:ind w:left="15" w:right="3"/>
                              <w:jc w:val="center"/>
                              <w:rPr>
                                <w:rFonts w:ascii="Calibri" w:hAnsi="Calibri"/>
                                <w:b/>
                                <w:sz w:val="32"/>
                              </w:rPr>
                            </w:pPr>
                          </w:p>
                          <w:p w14:paraId="667455CD" w14:textId="77777777" w:rsidR="00104EFD" w:rsidRPr="00104EFD" w:rsidRDefault="00104EFD" w:rsidP="00A176E6">
                            <w:pPr>
                              <w:spacing w:after="0"/>
                              <w:ind w:left="708"/>
                              <w:rPr>
                                <w:rFonts w:ascii="Arial" w:hAnsi="Arial" w:cs="Arial"/>
                                <w:sz w:val="20"/>
                                <w:szCs w:val="20"/>
                              </w:rPr>
                            </w:pPr>
                            <w:r w:rsidRPr="00104EFD">
                              <w:rPr>
                                <w:rFonts w:ascii="Arial" w:hAnsi="Arial" w:cs="Arial"/>
                                <w:sz w:val="20"/>
                                <w:szCs w:val="20"/>
                              </w:rPr>
                              <w:t>Elaborado por: Área de Almacenamiento y Distribución del Núcleo Ejecutor de Compras</w:t>
                            </w:r>
                          </w:p>
                          <w:p w14:paraId="180C7EB4" w14:textId="77777777" w:rsidR="00104EFD" w:rsidRDefault="00104EFD" w:rsidP="00A176E6">
                            <w:pPr>
                              <w:spacing w:after="0"/>
                              <w:ind w:left="1416" w:firstLine="708"/>
                              <w:rPr>
                                <w:rFonts w:ascii="Arial" w:hAnsi="Arial" w:cs="Arial"/>
                                <w:sz w:val="20"/>
                                <w:szCs w:val="20"/>
                              </w:rPr>
                            </w:pPr>
                            <w:r w:rsidRPr="00104EFD">
                              <w:rPr>
                                <w:rFonts w:ascii="Arial" w:hAnsi="Arial" w:cs="Arial"/>
                                <w:sz w:val="20"/>
                                <w:szCs w:val="20"/>
                              </w:rPr>
                              <w:t>para el Sector Productivo de Textil y Confecciones.</w:t>
                            </w:r>
                          </w:p>
                          <w:p w14:paraId="32658214" w14:textId="77777777" w:rsidR="00A176E6" w:rsidRPr="00104EFD" w:rsidRDefault="00A176E6" w:rsidP="00A176E6">
                            <w:pPr>
                              <w:spacing w:after="0"/>
                              <w:ind w:left="708"/>
                              <w:rPr>
                                <w:rFonts w:ascii="Arial" w:hAnsi="Arial" w:cs="Arial"/>
                                <w:sz w:val="20"/>
                                <w:szCs w:val="20"/>
                              </w:rPr>
                            </w:pPr>
                          </w:p>
                          <w:p w14:paraId="7B3C0610" w14:textId="77777777" w:rsidR="00A176E6" w:rsidRDefault="00104EFD" w:rsidP="00A176E6">
                            <w:pPr>
                              <w:ind w:left="708"/>
                              <w:rPr>
                                <w:rFonts w:ascii="Arial" w:hAnsi="Arial" w:cs="Arial"/>
                                <w:sz w:val="20"/>
                                <w:szCs w:val="20"/>
                              </w:rPr>
                            </w:pPr>
                            <w:r w:rsidRPr="00104EFD">
                              <w:rPr>
                                <w:rFonts w:ascii="Arial" w:hAnsi="Arial" w:cs="Arial"/>
                                <w:sz w:val="20"/>
                                <w:szCs w:val="20"/>
                              </w:rPr>
                              <w:t>Revisado por:</w:t>
                            </w:r>
                          </w:p>
                          <w:p w14:paraId="48C19AFC" w14:textId="77777777" w:rsidR="00104EFD" w:rsidRPr="00104EFD" w:rsidRDefault="00104EFD" w:rsidP="00A176E6">
                            <w:pPr>
                              <w:ind w:left="708"/>
                              <w:rPr>
                                <w:rFonts w:ascii="Arial" w:hAnsi="Arial" w:cs="Arial"/>
                                <w:sz w:val="20"/>
                                <w:szCs w:val="20"/>
                              </w:rPr>
                            </w:pPr>
                            <w:r w:rsidRPr="00104EFD">
                              <w:rPr>
                                <w:rFonts w:ascii="Arial" w:hAnsi="Arial" w:cs="Arial"/>
                                <w:sz w:val="20"/>
                                <w:szCs w:val="20"/>
                              </w:rPr>
                              <w:t>Aprobado por:</w:t>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w14:anchorId="630684D8" id="_x0000_t202" coordsize="21600,21600" o:spt="202" path="m,l,21600r21600,l21600,xe">
                <v:stroke joinstyle="miter"/>
                <v:path gradientshapeok="t" o:connecttype="rect"/>
              </v:shapetype>
              <v:shape id="Cuadro de texto 6" o:spid="_x0000_s1026" type="#_x0000_t202" style="position:absolute;left:0;text-align:left;margin-left:0;margin-top:-1.1pt;width:459.95pt;height:597.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" filled="f" strokeweight=".48pt">
                <v:path arrowok="t"/>
                <v:textbox inset="0,0,0,0">
                  <w:txbxContent>
                    <w:p w14:paraId="5799FFD7" w14:textId="77777777" w:rsidR="00104EFD" w:rsidRDefault="00104EFD" w:rsidP="00104EFD">
                      <w:pPr>
                        <w:jc w:val="center"/>
                        <w:rPr>
                          <w:rFonts w:ascii="Times New Roman"/>
                          <w:sz w:val="32"/>
                        </w:rPr>
                      </w:pPr>
                    </w:p>
                    <w:p w14:paraId="49F8AEBA" w14:textId="77777777" w:rsidR="00104EFD" w:rsidRDefault="00A176E6" w:rsidP="00104EFD">
                      <w:pPr>
                        <w:jc w:val="center"/>
                        <w:rPr>
                          <w:rFonts w:ascii="Times New Roman"/>
                          <w:sz w:val="32"/>
                        </w:rPr>
                      </w:pPr>
                      <w:r>
                        <w:rPr>
                          <w:noProof/>
                        </w:rPr>
                        <w:drawing>
                          <wp:inline distT="0" distB="0" distL="0" distR="0" wp14:anchorId="5F9D6289" wp14:editId="33D9FF5B">
                            <wp:extent cx="3807656" cy="2209800"/>
                            <wp:effectExtent l="0" t="0" r="254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51674" cy="2235346"/>
                                    </a:xfrm>
                                    <a:prstGeom prst="rect">
                                      <a:avLst/>
                                    </a:prstGeom>
                                  </pic:spPr>
                                </pic:pic>
                              </a:graphicData>
                            </a:graphic>
                          </wp:inline>
                        </w:drawing>
                      </w:r>
                    </w:p>
                    <w:p w14:paraId="6453E451" w14:textId="77777777" w:rsidR="00A176E6" w:rsidRDefault="00A176E6" w:rsidP="00A176E6">
                      <w:pPr>
                        <w:jc w:val="center"/>
                        <w:rPr>
                          <w:rFonts w:ascii="Times New Roman"/>
                          <w:sz w:val="32"/>
                        </w:rPr>
                      </w:pPr>
                      <w:r>
                        <w:rPr>
                          <w:noProof/>
                        </w:rPr>
                        <w:drawing>
                          <wp:inline distT="0" distB="0" distL="0" distR="0" wp14:anchorId="4D261AE0" wp14:editId="49E1F4E4">
                            <wp:extent cx="2097406" cy="8001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98015" cy="838479"/>
                                    </a:xfrm>
                                    <a:prstGeom prst="rect">
                                      <a:avLst/>
                                    </a:prstGeom>
                                  </pic:spPr>
                                </pic:pic>
                              </a:graphicData>
                            </a:graphic>
                          </wp:inline>
                        </w:drawing>
                      </w:r>
                    </w:p>
                    <w:p w14:paraId="016AF3F6" w14:textId="77777777" w:rsidR="00A176E6" w:rsidRDefault="00A176E6" w:rsidP="00104EFD">
                      <w:pPr>
                        <w:ind w:right="3"/>
                        <w:rPr>
                          <w:rFonts w:ascii="Times New Roman"/>
                          <w:sz w:val="32"/>
                        </w:rPr>
                      </w:pPr>
                    </w:p>
                    <w:p w14:paraId="7F1DD37E" w14:textId="6553510C" w:rsidR="00104EFD" w:rsidRDefault="00104EFD" w:rsidP="00A176E6">
                      <w:pPr>
                        <w:ind w:left="15" w:right="3"/>
                        <w:jc w:val="center"/>
                        <w:rPr>
                          <w:rFonts w:ascii="Calibri" w:hAnsi="Calibri"/>
                          <w:b/>
                          <w:spacing w:val="-2"/>
                          <w:sz w:val="32"/>
                        </w:rPr>
                      </w:pPr>
                      <w:r>
                        <w:rPr>
                          <w:rFonts w:ascii="Calibri" w:hAnsi="Calibri"/>
                          <w:b/>
                          <w:sz w:val="32"/>
                        </w:rPr>
                        <w:t>“PROTOCOLO</w:t>
                      </w:r>
                      <w:r>
                        <w:rPr>
                          <w:rFonts w:ascii="Calibri" w:hAnsi="Calibri"/>
                          <w:b/>
                          <w:spacing w:val="-13"/>
                          <w:sz w:val="32"/>
                        </w:rPr>
                        <w:t xml:space="preserve"> </w:t>
                      </w:r>
                      <w:r>
                        <w:rPr>
                          <w:rFonts w:ascii="Calibri" w:hAnsi="Calibri"/>
                          <w:b/>
                          <w:sz w:val="32"/>
                        </w:rPr>
                        <w:t>DE</w:t>
                      </w:r>
                      <w:r>
                        <w:rPr>
                          <w:rFonts w:ascii="Calibri" w:hAnsi="Calibri"/>
                          <w:b/>
                          <w:spacing w:val="-9"/>
                          <w:sz w:val="32"/>
                        </w:rPr>
                        <w:t xml:space="preserve"> DISTRIBUCIÓN Y </w:t>
                      </w:r>
                      <w:r>
                        <w:rPr>
                          <w:rFonts w:ascii="Calibri" w:hAnsi="Calibri"/>
                          <w:b/>
                          <w:sz w:val="32"/>
                        </w:rPr>
                        <w:t>RECEPC</w:t>
                      </w:r>
                      <w:r w:rsidRPr="00F730D7">
                        <w:rPr>
                          <w:rFonts w:ascii="Calibri" w:hAnsi="Calibri"/>
                          <w:b/>
                          <w:sz w:val="32"/>
                        </w:rPr>
                        <w:t>I</w:t>
                      </w:r>
                      <w:r w:rsidR="00132AD6" w:rsidRPr="00F730D7">
                        <w:rPr>
                          <w:rFonts w:ascii="Calibri" w:hAnsi="Calibri"/>
                          <w:b/>
                          <w:sz w:val="32"/>
                        </w:rPr>
                        <w:t>Ó</w:t>
                      </w:r>
                      <w:r>
                        <w:rPr>
                          <w:rFonts w:ascii="Calibri" w:hAnsi="Calibri"/>
                          <w:b/>
                          <w:sz w:val="32"/>
                        </w:rPr>
                        <w:t>N</w:t>
                      </w:r>
                      <w:r>
                        <w:rPr>
                          <w:rFonts w:ascii="Calibri" w:hAnsi="Calibri"/>
                          <w:b/>
                          <w:spacing w:val="-12"/>
                          <w:sz w:val="32"/>
                        </w:rPr>
                        <w:t xml:space="preserve"> </w:t>
                      </w:r>
                      <w:r>
                        <w:rPr>
                          <w:rFonts w:ascii="Calibri" w:hAnsi="Calibri"/>
                          <w:b/>
                          <w:sz w:val="32"/>
                        </w:rPr>
                        <w:t>DE</w:t>
                      </w:r>
                      <w:r>
                        <w:rPr>
                          <w:rFonts w:ascii="Calibri" w:hAnsi="Calibri"/>
                          <w:b/>
                          <w:spacing w:val="-12"/>
                          <w:sz w:val="32"/>
                        </w:rPr>
                        <w:t xml:space="preserve"> </w:t>
                      </w:r>
                      <w:r>
                        <w:rPr>
                          <w:rFonts w:ascii="Calibri" w:hAnsi="Calibri"/>
                          <w:b/>
                          <w:sz w:val="32"/>
                        </w:rPr>
                        <w:t>KITS</w:t>
                      </w:r>
                      <w:r>
                        <w:rPr>
                          <w:rFonts w:ascii="Calibri" w:hAnsi="Calibri"/>
                          <w:b/>
                          <w:spacing w:val="-12"/>
                          <w:sz w:val="32"/>
                        </w:rPr>
                        <w:t xml:space="preserve"> </w:t>
                      </w:r>
                      <w:r>
                        <w:rPr>
                          <w:rFonts w:ascii="Calibri" w:hAnsi="Calibri"/>
                          <w:b/>
                          <w:sz w:val="32"/>
                        </w:rPr>
                        <w:t>ESCOLARES</w:t>
                      </w:r>
                      <w:r w:rsidR="00A176E6">
                        <w:rPr>
                          <w:rFonts w:ascii="Calibri" w:hAnsi="Calibri"/>
                          <w:b/>
                          <w:spacing w:val="-7"/>
                          <w:sz w:val="32"/>
                        </w:rPr>
                        <w:t xml:space="preserve">- </w:t>
                      </w:r>
                      <w:r>
                        <w:rPr>
                          <w:rFonts w:ascii="Calibri" w:hAnsi="Calibri"/>
                          <w:b/>
                          <w:spacing w:val="-2"/>
                          <w:sz w:val="32"/>
                        </w:rPr>
                        <w:t>MINEDU”</w:t>
                      </w:r>
                    </w:p>
                    <w:p w14:paraId="364792A5" w14:textId="77777777" w:rsidR="00A176E6" w:rsidRDefault="00A176E6" w:rsidP="00A176E6">
                      <w:pPr>
                        <w:ind w:left="15" w:right="3"/>
                        <w:jc w:val="center"/>
                        <w:rPr>
                          <w:rFonts w:ascii="Calibri" w:hAnsi="Calibri"/>
                          <w:b/>
                          <w:spacing w:val="-2"/>
                          <w:sz w:val="32"/>
                        </w:rPr>
                      </w:pPr>
                    </w:p>
                    <w:p w14:paraId="72D18B58" w14:textId="77777777" w:rsidR="00A176E6" w:rsidRDefault="00A176E6" w:rsidP="00A176E6">
                      <w:pPr>
                        <w:ind w:left="15" w:right="3"/>
                        <w:jc w:val="center"/>
                        <w:rPr>
                          <w:rFonts w:ascii="Calibri" w:hAnsi="Calibri"/>
                          <w:b/>
                          <w:spacing w:val="-2"/>
                          <w:sz w:val="32"/>
                        </w:rPr>
                      </w:pPr>
                    </w:p>
                    <w:p w14:paraId="6BDBB324" w14:textId="77777777" w:rsidR="00A176E6" w:rsidRPr="00A176E6" w:rsidRDefault="00A176E6" w:rsidP="00A176E6">
                      <w:pPr>
                        <w:ind w:left="15" w:right="3"/>
                        <w:jc w:val="center"/>
                        <w:rPr>
                          <w:rFonts w:ascii="Calibri" w:hAnsi="Calibri"/>
                          <w:b/>
                          <w:sz w:val="32"/>
                        </w:rPr>
                      </w:pPr>
                    </w:p>
                    <w:p w14:paraId="667455CD" w14:textId="77777777" w:rsidR="00104EFD" w:rsidRPr="00104EFD" w:rsidRDefault="00104EFD" w:rsidP="00A176E6">
                      <w:pPr>
                        <w:spacing w:after="0"/>
                        <w:ind w:left="708"/>
                        <w:rPr>
                          <w:rFonts w:ascii="Arial" w:hAnsi="Arial" w:cs="Arial"/>
                          <w:sz w:val="20"/>
                          <w:szCs w:val="20"/>
                        </w:rPr>
                      </w:pPr>
                      <w:r w:rsidRPr="00104EFD">
                        <w:rPr>
                          <w:rFonts w:ascii="Arial" w:hAnsi="Arial" w:cs="Arial"/>
                          <w:sz w:val="20"/>
                          <w:szCs w:val="20"/>
                        </w:rPr>
                        <w:t>Elaborado por: Área de Almacenamiento y Distribución del Núcleo Ejecutor de Compras</w:t>
                      </w:r>
                    </w:p>
                    <w:p w14:paraId="180C7EB4" w14:textId="77777777" w:rsidR="00104EFD" w:rsidRDefault="00104EFD" w:rsidP="00A176E6">
                      <w:pPr>
                        <w:spacing w:after="0"/>
                        <w:ind w:left="1416" w:firstLine="708"/>
                        <w:rPr>
                          <w:rFonts w:ascii="Arial" w:hAnsi="Arial" w:cs="Arial"/>
                          <w:sz w:val="20"/>
                          <w:szCs w:val="20"/>
                        </w:rPr>
                      </w:pPr>
                      <w:r w:rsidRPr="00104EFD">
                        <w:rPr>
                          <w:rFonts w:ascii="Arial" w:hAnsi="Arial" w:cs="Arial"/>
                          <w:sz w:val="20"/>
                          <w:szCs w:val="20"/>
                        </w:rPr>
                        <w:t>para el Sector Productivo de Textil y Confecciones.</w:t>
                      </w:r>
                    </w:p>
                    <w:p w14:paraId="32658214" w14:textId="77777777" w:rsidR="00A176E6" w:rsidRPr="00104EFD" w:rsidRDefault="00A176E6" w:rsidP="00A176E6">
                      <w:pPr>
                        <w:spacing w:after="0"/>
                        <w:ind w:left="708"/>
                        <w:rPr>
                          <w:rFonts w:ascii="Arial" w:hAnsi="Arial" w:cs="Arial"/>
                          <w:sz w:val="20"/>
                          <w:szCs w:val="20"/>
                        </w:rPr>
                      </w:pPr>
                    </w:p>
                    <w:p w14:paraId="7B3C0610" w14:textId="77777777" w:rsidR="00A176E6" w:rsidRDefault="00104EFD" w:rsidP="00A176E6">
                      <w:pPr>
                        <w:ind w:left="708"/>
                        <w:rPr>
                          <w:rFonts w:ascii="Arial" w:hAnsi="Arial" w:cs="Arial"/>
                          <w:sz w:val="20"/>
                          <w:szCs w:val="20"/>
                        </w:rPr>
                      </w:pPr>
                      <w:r w:rsidRPr="00104EFD">
                        <w:rPr>
                          <w:rFonts w:ascii="Arial" w:hAnsi="Arial" w:cs="Arial"/>
                          <w:sz w:val="20"/>
                          <w:szCs w:val="20"/>
                        </w:rPr>
                        <w:t>Revisado por:</w:t>
                      </w:r>
                    </w:p>
                    <w:p w14:paraId="48C19AFC" w14:textId="77777777" w:rsidR="00104EFD" w:rsidRPr="00104EFD" w:rsidRDefault="00104EFD" w:rsidP="00A176E6">
                      <w:pPr>
                        <w:ind w:left="708"/>
                        <w:rPr>
                          <w:rFonts w:ascii="Arial" w:hAnsi="Arial" w:cs="Arial"/>
                          <w:sz w:val="20"/>
                          <w:szCs w:val="20"/>
                        </w:rPr>
                      </w:pPr>
                      <w:r w:rsidRPr="00104EFD">
                        <w:rPr>
                          <w:rFonts w:ascii="Arial" w:hAnsi="Arial" w:cs="Arial"/>
                          <w:sz w:val="20"/>
                          <w:szCs w:val="20"/>
                        </w:rPr>
                        <w:t>Aprobado por:</w:t>
                      </w:r>
                    </w:p>
                  </w:txbxContent>
                </v:textbox>
                <w10:wrap anchorx="margin"/>
              </v:shape>
            </w:pict>
          </mc:Fallback>
        </mc:AlternateContent>
      </w:r>
    </w:p>
    <w:p w14:paraId="1339DB48" w14:textId="77777777" w:rsidR="00104EFD" w:rsidRPr="00EE41FA" w:rsidRDefault="00104EFD" w:rsidP="00C80814">
      <w:pPr>
        <w:jc w:val="center"/>
        <w:rPr>
          <w:rFonts w:ascii="Arial" w:hAnsi="Arial" w:cs="Arial"/>
          <w:b/>
          <w:sz w:val="20"/>
          <w:szCs w:val="20"/>
        </w:rPr>
      </w:pPr>
    </w:p>
    <w:p w14:paraId="2D9E19E5" w14:textId="77777777" w:rsidR="00104EFD" w:rsidRPr="00EE41FA" w:rsidRDefault="00104EFD" w:rsidP="00C80814">
      <w:pPr>
        <w:jc w:val="center"/>
        <w:rPr>
          <w:rFonts w:ascii="Arial" w:hAnsi="Arial" w:cs="Arial"/>
          <w:b/>
          <w:sz w:val="20"/>
          <w:szCs w:val="20"/>
        </w:rPr>
      </w:pPr>
    </w:p>
    <w:p w14:paraId="25543DA2" w14:textId="77777777" w:rsidR="00104EFD" w:rsidRPr="00EE41FA" w:rsidRDefault="00104EFD" w:rsidP="00C80814">
      <w:pPr>
        <w:jc w:val="center"/>
        <w:rPr>
          <w:rFonts w:ascii="Arial" w:hAnsi="Arial" w:cs="Arial"/>
          <w:b/>
          <w:sz w:val="20"/>
          <w:szCs w:val="20"/>
        </w:rPr>
      </w:pPr>
    </w:p>
    <w:p w14:paraId="2BCD48B8" w14:textId="77777777" w:rsidR="00104EFD" w:rsidRPr="00EE41FA" w:rsidRDefault="00104EFD" w:rsidP="00C80814">
      <w:pPr>
        <w:jc w:val="center"/>
        <w:rPr>
          <w:rFonts w:ascii="Arial" w:hAnsi="Arial" w:cs="Arial"/>
          <w:b/>
          <w:sz w:val="20"/>
          <w:szCs w:val="20"/>
        </w:rPr>
      </w:pPr>
    </w:p>
    <w:p w14:paraId="7D6B7EA7" w14:textId="77777777" w:rsidR="00104EFD" w:rsidRPr="00EE41FA" w:rsidRDefault="00104EFD" w:rsidP="00C80814">
      <w:pPr>
        <w:jc w:val="center"/>
        <w:rPr>
          <w:rFonts w:ascii="Arial" w:hAnsi="Arial" w:cs="Arial"/>
          <w:b/>
          <w:sz w:val="20"/>
          <w:szCs w:val="20"/>
        </w:rPr>
      </w:pPr>
    </w:p>
    <w:p w14:paraId="1FE6B545" w14:textId="77777777" w:rsidR="00104EFD" w:rsidRPr="00EE41FA" w:rsidRDefault="00104EFD" w:rsidP="00C80814">
      <w:pPr>
        <w:jc w:val="center"/>
        <w:rPr>
          <w:rFonts w:ascii="Arial" w:hAnsi="Arial" w:cs="Arial"/>
          <w:b/>
          <w:sz w:val="20"/>
          <w:szCs w:val="20"/>
        </w:rPr>
      </w:pPr>
    </w:p>
    <w:p w14:paraId="70C4E16B" w14:textId="77777777" w:rsidR="00104EFD" w:rsidRPr="00EE41FA" w:rsidRDefault="00104EFD" w:rsidP="00C80814">
      <w:pPr>
        <w:jc w:val="center"/>
        <w:rPr>
          <w:rFonts w:ascii="Arial" w:hAnsi="Arial" w:cs="Arial"/>
          <w:b/>
          <w:sz w:val="20"/>
          <w:szCs w:val="20"/>
        </w:rPr>
      </w:pPr>
    </w:p>
    <w:p w14:paraId="4C08BF68" w14:textId="77777777" w:rsidR="00104EFD" w:rsidRPr="00EE41FA" w:rsidRDefault="00104EFD" w:rsidP="00C80814">
      <w:pPr>
        <w:jc w:val="center"/>
        <w:rPr>
          <w:rFonts w:ascii="Arial" w:hAnsi="Arial" w:cs="Arial"/>
          <w:b/>
          <w:sz w:val="20"/>
          <w:szCs w:val="20"/>
        </w:rPr>
      </w:pPr>
    </w:p>
    <w:p w14:paraId="06A3C43D" w14:textId="77777777" w:rsidR="00104EFD" w:rsidRPr="00EE41FA" w:rsidRDefault="00104EFD" w:rsidP="00C80814">
      <w:pPr>
        <w:jc w:val="center"/>
        <w:rPr>
          <w:rFonts w:ascii="Arial" w:hAnsi="Arial" w:cs="Arial"/>
          <w:b/>
          <w:sz w:val="20"/>
          <w:szCs w:val="20"/>
        </w:rPr>
      </w:pPr>
    </w:p>
    <w:p w14:paraId="53AC0843" w14:textId="77777777" w:rsidR="00104EFD" w:rsidRPr="00EE41FA" w:rsidRDefault="00104EFD" w:rsidP="00C80814">
      <w:pPr>
        <w:jc w:val="center"/>
        <w:rPr>
          <w:rFonts w:ascii="Arial" w:hAnsi="Arial" w:cs="Arial"/>
          <w:b/>
          <w:sz w:val="20"/>
          <w:szCs w:val="20"/>
        </w:rPr>
      </w:pPr>
    </w:p>
    <w:p w14:paraId="09C5E3B6" w14:textId="77777777" w:rsidR="00104EFD" w:rsidRPr="00EE41FA" w:rsidRDefault="00104EFD" w:rsidP="00C80814">
      <w:pPr>
        <w:jc w:val="center"/>
        <w:rPr>
          <w:rFonts w:ascii="Arial" w:hAnsi="Arial" w:cs="Arial"/>
          <w:b/>
          <w:sz w:val="20"/>
          <w:szCs w:val="20"/>
        </w:rPr>
      </w:pPr>
    </w:p>
    <w:p w14:paraId="07BD69C7" w14:textId="77777777" w:rsidR="00104EFD" w:rsidRPr="00EE41FA" w:rsidRDefault="00104EFD" w:rsidP="00C80814">
      <w:pPr>
        <w:jc w:val="center"/>
        <w:rPr>
          <w:rFonts w:ascii="Arial" w:hAnsi="Arial" w:cs="Arial"/>
          <w:b/>
          <w:sz w:val="20"/>
          <w:szCs w:val="20"/>
        </w:rPr>
      </w:pPr>
    </w:p>
    <w:p w14:paraId="088FB4AA" w14:textId="77777777" w:rsidR="00104EFD" w:rsidRPr="00EE41FA" w:rsidRDefault="00104EFD" w:rsidP="00C80814">
      <w:pPr>
        <w:jc w:val="center"/>
        <w:rPr>
          <w:rFonts w:ascii="Arial" w:hAnsi="Arial" w:cs="Arial"/>
          <w:b/>
          <w:sz w:val="20"/>
          <w:szCs w:val="20"/>
        </w:rPr>
      </w:pPr>
    </w:p>
    <w:p w14:paraId="0C12882C" w14:textId="77777777" w:rsidR="00104EFD" w:rsidRPr="00EE41FA" w:rsidRDefault="00104EFD" w:rsidP="00C80814">
      <w:pPr>
        <w:jc w:val="center"/>
        <w:rPr>
          <w:rFonts w:ascii="Arial" w:hAnsi="Arial" w:cs="Arial"/>
          <w:b/>
          <w:sz w:val="20"/>
          <w:szCs w:val="20"/>
        </w:rPr>
      </w:pPr>
    </w:p>
    <w:p w14:paraId="3DFEAC1E" w14:textId="77777777" w:rsidR="00104EFD" w:rsidRPr="00EE41FA" w:rsidRDefault="00104EFD" w:rsidP="00C80814">
      <w:pPr>
        <w:jc w:val="center"/>
        <w:rPr>
          <w:rFonts w:ascii="Arial" w:hAnsi="Arial" w:cs="Arial"/>
          <w:b/>
          <w:sz w:val="20"/>
          <w:szCs w:val="20"/>
        </w:rPr>
      </w:pPr>
    </w:p>
    <w:p w14:paraId="6E1DD436" w14:textId="77777777" w:rsidR="00104EFD" w:rsidRPr="00EE41FA" w:rsidRDefault="00104EFD" w:rsidP="00C80814">
      <w:pPr>
        <w:jc w:val="center"/>
        <w:rPr>
          <w:rFonts w:ascii="Arial" w:hAnsi="Arial" w:cs="Arial"/>
          <w:b/>
          <w:sz w:val="20"/>
          <w:szCs w:val="20"/>
        </w:rPr>
      </w:pPr>
    </w:p>
    <w:p w14:paraId="0963093E" w14:textId="77777777" w:rsidR="00104EFD" w:rsidRPr="00EE41FA" w:rsidRDefault="00104EFD" w:rsidP="00C80814">
      <w:pPr>
        <w:jc w:val="center"/>
        <w:rPr>
          <w:rFonts w:ascii="Arial" w:hAnsi="Arial" w:cs="Arial"/>
          <w:b/>
          <w:sz w:val="20"/>
          <w:szCs w:val="20"/>
        </w:rPr>
      </w:pPr>
    </w:p>
    <w:p w14:paraId="3766391C" w14:textId="77777777" w:rsidR="00104EFD" w:rsidRPr="00EE41FA" w:rsidRDefault="00104EFD" w:rsidP="00C80814">
      <w:pPr>
        <w:jc w:val="center"/>
        <w:rPr>
          <w:rFonts w:ascii="Arial" w:hAnsi="Arial" w:cs="Arial"/>
          <w:b/>
          <w:sz w:val="20"/>
          <w:szCs w:val="20"/>
        </w:rPr>
      </w:pPr>
    </w:p>
    <w:p w14:paraId="67A9B9BE" w14:textId="77777777" w:rsidR="00104EFD" w:rsidRPr="00EE41FA" w:rsidRDefault="00104EFD" w:rsidP="00C80814">
      <w:pPr>
        <w:jc w:val="center"/>
        <w:rPr>
          <w:rFonts w:ascii="Arial" w:hAnsi="Arial" w:cs="Arial"/>
          <w:b/>
          <w:sz w:val="20"/>
          <w:szCs w:val="20"/>
        </w:rPr>
      </w:pPr>
    </w:p>
    <w:p w14:paraId="75478E4E" w14:textId="715847A5" w:rsidR="00104EFD" w:rsidRPr="00EE41FA" w:rsidRDefault="00A176E6" w:rsidP="00C80814">
      <w:pPr>
        <w:jc w:val="center"/>
        <w:rPr>
          <w:rFonts w:ascii="Arial" w:hAnsi="Arial" w:cs="Arial"/>
          <w:b/>
          <w:sz w:val="20"/>
          <w:szCs w:val="20"/>
        </w:rPr>
      </w:pPr>
      <w:r w:rsidRPr="00EE41FA">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A6B604" wp14:editId="3FA193C4">
                <wp:simplePos x="0" y="0"/>
                <wp:positionH relativeFrom="column">
                  <wp:posOffset>290830</wp:posOffset>
                </wp:positionH>
                <wp:positionV relativeFrom="paragraph">
                  <wp:posOffset>135890</wp:posOffset>
                </wp:positionV>
                <wp:extent cx="5210175" cy="9525"/>
                <wp:effectExtent l="0" t="0" r="28575" b="28575"/>
                <wp:wrapNone/>
                <wp:docPr id="1" name="Conector recto 1"/>
                <wp:cNvGraphicFramePr/>
                <a:graphic xmlns:a="http://schemas.openxmlformats.org/drawingml/2006/main">
                  <a:graphicData uri="http://schemas.microsoft.com/office/word/2010/wordprocessingShape">
                    <wps:wsp>
                      <wps:cNvCnPr/>
                      <wps:spPr>
                        <a:xfrm flipV="1">
                          <a:off x="0" y="0"/>
                          <a:ext cx="52101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AFBAC8" id="Conector recto 1"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2.9pt,10.7pt" to="433.1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" strokecolor="black [3200]" strokeweight=".5pt">
                <v:stroke joinstyle="miter"/>
              </v:line>
            </w:pict>
          </mc:Fallback>
        </mc:AlternateContent>
      </w:r>
    </w:p>
    <w:p w14:paraId="552B2FD6" w14:textId="77777777" w:rsidR="00104EFD" w:rsidRPr="00EE41FA" w:rsidRDefault="00104EFD" w:rsidP="00C80814">
      <w:pPr>
        <w:jc w:val="center"/>
        <w:rPr>
          <w:rFonts w:ascii="Arial" w:hAnsi="Arial" w:cs="Arial"/>
          <w:b/>
          <w:sz w:val="20"/>
          <w:szCs w:val="20"/>
        </w:rPr>
      </w:pPr>
    </w:p>
    <w:p w14:paraId="74D6F4FD" w14:textId="77777777" w:rsidR="00104EFD" w:rsidRPr="00EE41FA" w:rsidRDefault="00104EFD" w:rsidP="00C80814">
      <w:pPr>
        <w:jc w:val="center"/>
        <w:rPr>
          <w:rFonts w:ascii="Arial" w:hAnsi="Arial" w:cs="Arial"/>
          <w:b/>
          <w:sz w:val="20"/>
          <w:szCs w:val="20"/>
        </w:rPr>
      </w:pPr>
    </w:p>
    <w:p w14:paraId="75817C5A" w14:textId="77777777" w:rsidR="00104EFD" w:rsidRPr="00EE41FA" w:rsidRDefault="00104EFD" w:rsidP="00C80814">
      <w:pPr>
        <w:jc w:val="center"/>
        <w:rPr>
          <w:rFonts w:ascii="Arial" w:hAnsi="Arial" w:cs="Arial"/>
          <w:b/>
          <w:sz w:val="20"/>
          <w:szCs w:val="20"/>
        </w:rPr>
      </w:pPr>
    </w:p>
    <w:p w14:paraId="038C7F03" w14:textId="77777777" w:rsidR="00104EFD" w:rsidRPr="00EE41FA" w:rsidRDefault="00104EFD" w:rsidP="00C80814">
      <w:pPr>
        <w:jc w:val="center"/>
        <w:rPr>
          <w:rFonts w:ascii="Arial" w:hAnsi="Arial" w:cs="Arial"/>
          <w:b/>
          <w:sz w:val="20"/>
          <w:szCs w:val="20"/>
        </w:rPr>
      </w:pPr>
    </w:p>
    <w:p w14:paraId="3FF1425F" w14:textId="77777777" w:rsidR="00104EFD" w:rsidRPr="00EE41FA" w:rsidRDefault="00104EFD" w:rsidP="00C80814">
      <w:pPr>
        <w:jc w:val="center"/>
        <w:rPr>
          <w:rFonts w:ascii="Arial" w:hAnsi="Arial" w:cs="Arial"/>
          <w:b/>
          <w:sz w:val="20"/>
          <w:szCs w:val="20"/>
        </w:rPr>
      </w:pPr>
    </w:p>
    <w:p w14:paraId="258C1DC4" w14:textId="77777777" w:rsidR="00104EFD" w:rsidRPr="00EE41FA" w:rsidRDefault="00104EFD" w:rsidP="00C80814">
      <w:pPr>
        <w:jc w:val="center"/>
        <w:rPr>
          <w:rFonts w:ascii="Arial" w:hAnsi="Arial" w:cs="Arial"/>
          <w:b/>
          <w:sz w:val="20"/>
          <w:szCs w:val="20"/>
        </w:rPr>
      </w:pPr>
    </w:p>
    <w:p w14:paraId="0B5EA739" w14:textId="77777777" w:rsidR="00104EFD" w:rsidRPr="00EE41FA" w:rsidRDefault="00104EFD" w:rsidP="00C80814">
      <w:pPr>
        <w:jc w:val="center"/>
        <w:rPr>
          <w:rFonts w:ascii="Arial" w:hAnsi="Arial" w:cs="Arial"/>
          <w:b/>
          <w:sz w:val="20"/>
          <w:szCs w:val="20"/>
        </w:rPr>
      </w:pPr>
    </w:p>
    <w:p w14:paraId="4941DFF7" w14:textId="77777777" w:rsidR="00104EFD" w:rsidRPr="00EE41FA" w:rsidRDefault="00104EFD" w:rsidP="00C80814">
      <w:pPr>
        <w:jc w:val="center"/>
        <w:rPr>
          <w:rFonts w:ascii="Arial" w:hAnsi="Arial" w:cs="Arial"/>
          <w:b/>
          <w:sz w:val="20"/>
          <w:szCs w:val="20"/>
        </w:rPr>
      </w:pPr>
    </w:p>
    <w:p w14:paraId="7F39F1A6" w14:textId="77777777" w:rsidR="00104EFD" w:rsidRPr="00EE41FA" w:rsidRDefault="00104EFD" w:rsidP="00C80814">
      <w:pPr>
        <w:jc w:val="center"/>
        <w:rPr>
          <w:rFonts w:ascii="Arial" w:hAnsi="Arial" w:cs="Arial"/>
          <w:b/>
          <w:sz w:val="20"/>
          <w:szCs w:val="20"/>
        </w:rPr>
      </w:pPr>
    </w:p>
    <w:p w14:paraId="6CF87539" w14:textId="77777777" w:rsidR="00104EFD" w:rsidRPr="00EE41FA" w:rsidRDefault="00104EFD" w:rsidP="00C80814">
      <w:pPr>
        <w:jc w:val="center"/>
        <w:rPr>
          <w:rFonts w:ascii="Arial" w:hAnsi="Arial" w:cs="Arial"/>
          <w:b/>
          <w:sz w:val="20"/>
          <w:szCs w:val="20"/>
        </w:rPr>
      </w:pPr>
    </w:p>
    <w:p w14:paraId="12B5F8BB" w14:textId="77777777" w:rsidR="00104EFD" w:rsidRPr="00EE41FA" w:rsidRDefault="00104EFD" w:rsidP="00C80814">
      <w:pPr>
        <w:jc w:val="center"/>
        <w:rPr>
          <w:rFonts w:ascii="Arial" w:hAnsi="Arial" w:cs="Arial"/>
          <w:b/>
          <w:sz w:val="20"/>
          <w:szCs w:val="20"/>
        </w:rPr>
      </w:pPr>
    </w:p>
    <w:p w14:paraId="6A13DC7F" w14:textId="77777777" w:rsidR="00104EFD" w:rsidRPr="00EE41FA" w:rsidRDefault="00104EFD" w:rsidP="00C80814">
      <w:pPr>
        <w:jc w:val="center"/>
        <w:rPr>
          <w:rFonts w:ascii="Arial" w:hAnsi="Arial" w:cs="Arial"/>
          <w:b/>
          <w:sz w:val="20"/>
          <w:szCs w:val="20"/>
        </w:rPr>
      </w:pPr>
    </w:p>
    <w:p w14:paraId="16FEE7AE" w14:textId="77777777" w:rsidR="00D9656F" w:rsidRPr="00EE41FA" w:rsidRDefault="00D9656F" w:rsidP="00D9656F">
      <w:pPr>
        <w:rPr>
          <w:rFonts w:ascii="Arial" w:hAnsi="Arial" w:cs="Arial"/>
          <w:b/>
          <w:sz w:val="20"/>
          <w:szCs w:val="20"/>
        </w:rPr>
      </w:pPr>
    </w:p>
    <w:p w14:paraId="4C0AB522" w14:textId="77777777" w:rsidR="00D9656F" w:rsidRPr="00EE41FA" w:rsidRDefault="00D9656F" w:rsidP="00D9656F">
      <w:pPr>
        <w:jc w:val="center"/>
        <w:rPr>
          <w:rFonts w:ascii="Arial" w:hAnsi="Arial" w:cs="Arial"/>
          <w:b/>
          <w:sz w:val="20"/>
          <w:szCs w:val="20"/>
          <w:u w:val="single"/>
        </w:rPr>
      </w:pPr>
      <w:r w:rsidRPr="00EE41FA">
        <w:rPr>
          <w:rFonts w:ascii="Arial" w:hAnsi="Arial" w:cs="Arial"/>
          <w:b/>
          <w:sz w:val="20"/>
          <w:szCs w:val="20"/>
          <w:u w:val="single"/>
        </w:rPr>
        <w:lastRenderedPageBreak/>
        <w:t>ÍNDICE</w:t>
      </w:r>
    </w:p>
    <w:p w14:paraId="51D3B8A9" w14:textId="77777777" w:rsidR="00D9656F" w:rsidRPr="00EE41FA" w:rsidRDefault="00D9656F">
      <w:pPr>
        <w:rPr>
          <w:rFonts w:ascii="Arial" w:hAnsi="Arial" w:cs="Arial"/>
          <w:b/>
          <w:sz w:val="20"/>
          <w:szCs w:val="20"/>
          <w:u w:val="single"/>
        </w:rPr>
      </w:pPr>
    </w:p>
    <w:sdt>
      <w:sdtPr>
        <w:rPr>
          <w:rFonts w:asciiTheme="minorHAnsi" w:eastAsiaTheme="minorHAnsi" w:hAnsiTheme="minorHAnsi" w:cstheme="minorBidi"/>
          <w:color w:val="auto"/>
          <w:sz w:val="22"/>
          <w:szCs w:val="22"/>
          <w:lang w:val="es-ES" w:eastAsia="en-US"/>
        </w:rPr>
        <w:id w:val="-1783647821"/>
        <w:docPartObj>
          <w:docPartGallery w:val="Table of Contents"/>
          <w:docPartUnique/>
        </w:docPartObj>
      </w:sdtPr>
      <w:sdtEndPr>
        <w:rPr>
          <w:b/>
          <w:bCs/>
        </w:rPr>
      </w:sdtEndPr>
      <w:sdtContent>
        <w:p w14:paraId="42600708" w14:textId="77777777" w:rsidR="00D9656F" w:rsidRPr="00EE41FA" w:rsidRDefault="00D9656F">
          <w:pPr>
            <w:pStyle w:val="TtuloTDC"/>
            <w:rPr>
              <w:rFonts w:ascii="Arial" w:hAnsi="Arial" w:cs="Arial"/>
              <w:b/>
              <w:color w:val="auto"/>
            </w:rPr>
          </w:pPr>
        </w:p>
        <w:p w14:paraId="78FA9D5D" w14:textId="77777777" w:rsidR="00D9656F" w:rsidRPr="00EE41FA" w:rsidRDefault="00D9656F">
          <w:pPr>
            <w:pStyle w:val="TDC1"/>
            <w:tabs>
              <w:tab w:val="left" w:pos="440"/>
              <w:tab w:val="right" w:leader="dot" w:pos="8494"/>
            </w:tabs>
            <w:rPr>
              <w:rFonts w:cstheme="minorBidi"/>
              <w:noProof/>
            </w:rPr>
          </w:pPr>
          <w:r w:rsidRPr="00EE41FA">
            <w:fldChar w:fldCharType="begin"/>
          </w:r>
          <w:r w:rsidRPr="00EE41FA">
            <w:instrText xml:space="preserve"> TOC \o "1-3" \h \z \u </w:instrText>
          </w:r>
          <w:r w:rsidRPr="00EE41FA">
            <w:fldChar w:fldCharType="separate"/>
          </w:r>
          <w:hyperlink w:anchor="_Toc208861750" w:history="1">
            <w:r w:rsidRPr="00EE41FA">
              <w:rPr>
                <w:rStyle w:val="Hipervnculo"/>
                <w:rFonts w:ascii="Arial" w:eastAsiaTheme="minorHAnsi" w:hAnsi="Arial" w:cs="Arial"/>
                <w:b/>
                <w:noProof/>
                <w:color w:val="auto"/>
              </w:rPr>
              <w:t>1.</w:t>
            </w:r>
            <w:r w:rsidRPr="00EE41FA">
              <w:rPr>
                <w:rFonts w:cstheme="minorBidi"/>
                <w:noProof/>
              </w:rPr>
              <w:tab/>
            </w:r>
            <w:r w:rsidRPr="00EE41FA">
              <w:rPr>
                <w:rStyle w:val="Hipervnculo"/>
                <w:rFonts w:ascii="Arial" w:eastAsiaTheme="minorHAnsi" w:hAnsi="Arial" w:cs="Arial"/>
                <w:b/>
                <w:noProof/>
                <w:color w:val="auto"/>
              </w:rPr>
              <w:t>OBJETIVOS</w:t>
            </w:r>
            <w:r w:rsidRPr="00EE41FA">
              <w:rPr>
                <w:noProof/>
                <w:webHidden/>
              </w:rPr>
              <w:tab/>
            </w:r>
            <w:r w:rsidRPr="00EE41FA">
              <w:rPr>
                <w:noProof/>
                <w:webHidden/>
              </w:rPr>
              <w:fldChar w:fldCharType="begin"/>
            </w:r>
            <w:r w:rsidRPr="00EE41FA">
              <w:rPr>
                <w:noProof/>
                <w:webHidden/>
              </w:rPr>
              <w:instrText xml:space="preserve"> PAGEREF _Toc208861750 \h </w:instrText>
            </w:r>
            <w:r w:rsidRPr="00EE41FA">
              <w:rPr>
                <w:noProof/>
                <w:webHidden/>
              </w:rPr>
            </w:r>
            <w:r w:rsidRPr="00EE41FA">
              <w:rPr>
                <w:noProof/>
                <w:webHidden/>
              </w:rPr>
              <w:fldChar w:fldCharType="separate"/>
            </w:r>
            <w:r w:rsidRPr="00EE41FA">
              <w:rPr>
                <w:noProof/>
                <w:webHidden/>
              </w:rPr>
              <w:t>3</w:t>
            </w:r>
            <w:r w:rsidRPr="00EE41FA">
              <w:rPr>
                <w:noProof/>
                <w:webHidden/>
              </w:rPr>
              <w:fldChar w:fldCharType="end"/>
            </w:r>
          </w:hyperlink>
        </w:p>
        <w:p w14:paraId="4173E25C" w14:textId="77777777" w:rsidR="00D9656F" w:rsidRPr="00EE41FA" w:rsidRDefault="00EE41FA">
          <w:pPr>
            <w:pStyle w:val="TDC1"/>
            <w:tabs>
              <w:tab w:val="left" w:pos="440"/>
              <w:tab w:val="right" w:leader="dot" w:pos="8494"/>
            </w:tabs>
            <w:rPr>
              <w:rFonts w:cstheme="minorBidi"/>
              <w:noProof/>
            </w:rPr>
          </w:pPr>
          <w:hyperlink w:anchor="_Toc208861751" w:history="1">
            <w:r w:rsidR="00D9656F" w:rsidRPr="00EE41FA">
              <w:rPr>
                <w:rStyle w:val="Hipervnculo"/>
                <w:rFonts w:ascii="Arial" w:eastAsiaTheme="minorHAnsi" w:hAnsi="Arial" w:cs="Arial"/>
                <w:b/>
                <w:noProof/>
                <w:color w:val="auto"/>
              </w:rPr>
              <w:t>2.</w:t>
            </w:r>
            <w:r w:rsidR="00D9656F" w:rsidRPr="00EE41FA">
              <w:rPr>
                <w:rFonts w:cstheme="minorBidi"/>
                <w:noProof/>
              </w:rPr>
              <w:tab/>
            </w:r>
            <w:r w:rsidR="00D9656F" w:rsidRPr="00EE41FA">
              <w:rPr>
                <w:rStyle w:val="Hipervnculo"/>
                <w:rFonts w:ascii="Arial" w:eastAsiaTheme="minorHAnsi" w:hAnsi="Arial" w:cs="Arial"/>
                <w:b/>
                <w:noProof/>
                <w:color w:val="auto"/>
              </w:rPr>
              <w:t>BASE LEGAL</w:t>
            </w:r>
            <w:r w:rsidR="00D9656F" w:rsidRPr="00EE41FA">
              <w:rPr>
                <w:noProof/>
                <w:webHidden/>
              </w:rPr>
              <w:tab/>
            </w:r>
            <w:r w:rsidR="00D9656F" w:rsidRPr="00EE41FA">
              <w:rPr>
                <w:noProof/>
                <w:webHidden/>
              </w:rPr>
              <w:fldChar w:fldCharType="begin"/>
            </w:r>
            <w:r w:rsidR="00D9656F" w:rsidRPr="00EE41FA">
              <w:rPr>
                <w:noProof/>
                <w:webHidden/>
              </w:rPr>
              <w:instrText xml:space="preserve"> PAGEREF _Toc208861751 \h </w:instrText>
            </w:r>
            <w:r w:rsidR="00D9656F" w:rsidRPr="00EE41FA">
              <w:rPr>
                <w:noProof/>
                <w:webHidden/>
              </w:rPr>
            </w:r>
            <w:r w:rsidR="00D9656F" w:rsidRPr="00EE41FA">
              <w:rPr>
                <w:noProof/>
                <w:webHidden/>
              </w:rPr>
              <w:fldChar w:fldCharType="separate"/>
            </w:r>
            <w:r w:rsidR="00D9656F" w:rsidRPr="00EE41FA">
              <w:rPr>
                <w:noProof/>
                <w:webHidden/>
              </w:rPr>
              <w:t>3</w:t>
            </w:r>
            <w:r w:rsidR="00D9656F" w:rsidRPr="00EE41FA">
              <w:rPr>
                <w:noProof/>
                <w:webHidden/>
              </w:rPr>
              <w:fldChar w:fldCharType="end"/>
            </w:r>
          </w:hyperlink>
        </w:p>
        <w:p w14:paraId="15BFBAB7" w14:textId="77777777" w:rsidR="00D9656F" w:rsidRPr="00EE41FA" w:rsidRDefault="00EE41FA">
          <w:pPr>
            <w:pStyle w:val="TDC1"/>
            <w:tabs>
              <w:tab w:val="left" w:pos="440"/>
              <w:tab w:val="right" w:leader="dot" w:pos="8494"/>
            </w:tabs>
            <w:rPr>
              <w:rFonts w:cstheme="minorBidi"/>
              <w:noProof/>
            </w:rPr>
          </w:pPr>
          <w:hyperlink w:anchor="_Toc208861752" w:history="1">
            <w:r w:rsidR="00D9656F" w:rsidRPr="00EE41FA">
              <w:rPr>
                <w:rStyle w:val="Hipervnculo"/>
                <w:rFonts w:ascii="Arial" w:eastAsiaTheme="minorHAnsi" w:hAnsi="Arial" w:cs="Arial"/>
                <w:b/>
                <w:noProof/>
                <w:color w:val="auto"/>
              </w:rPr>
              <w:t>3.</w:t>
            </w:r>
            <w:r w:rsidR="00D9656F" w:rsidRPr="00EE41FA">
              <w:rPr>
                <w:rFonts w:cstheme="minorBidi"/>
                <w:noProof/>
              </w:rPr>
              <w:tab/>
            </w:r>
            <w:r w:rsidR="00D9656F" w:rsidRPr="00EE41FA">
              <w:rPr>
                <w:rStyle w:val="Hipervnculo"/>
                <w:rFonts w:ascii="Arial" w:eastAsiaTheme="minorHAnsi" w:hAnsi="Arial" w:cs="Arial"/>
                <w:b/>
                <w:noProof/>
                <w:color w:val="auto"/>
              </w:rPr>
              <w:t>ALCANCE</w:t>
            </w:r>
            <w:r w:rsidR="00D9656F" w:rsidRPr="00EE41FA">
              <w:rPr>
                <w:noProof/>
                <w:webHidden/>
              </w:rPr>
              <w:tab/>
            </w:r>
            <w:r w:rsidR="00D9656F" w:rsidRPr="00EE41FA">
              <w:rPr>
                <w:noProof/>
                <w:webHidden/>
              </w:rPr>
              <w:fldChar w:fldCharType="begin"/>
            </w:r>
            <w:r w:rsidR="00D9656F" w:rsidRPr="00EE41FA">
              <w:rPr>
                <w:noProof/>
                <w:webHidden/>
              </w:rPr>
              <w:instrText xml:space="preserve"> PAGEREF _Toc208861752 \h </w:instrText>
            </w:r>
            <w:r w:rsidR="00D9656F" w:rsidRPr="00EE41FA">
              <w:rPr>
                <w:noProof/>
                <w:webHidden/>
              </w:rPr>
            </w:r>
            <w:r w:rsidR="00D9656F" w:rsidRPr="00EE41FA">
              <w:rPr>
                <w:noProof/>
                <w:webHidden/>
              </w:rPr>
              <w:fldChar w:fldCharType="separate"/>
            </w:r>
            <w:r w:rsidR="00D9656F" w:rsidRPr="00EE41FA">
              <w:rPr>
                <w:noProof/>
                <w:webHidden/>
              </w:rPr>
              <w:t>3</w:t>
            </w:r>
            <w:r w:rsidR="00D9656F" w:rsidRPr="00EE41FA">
              <w:rPr>
                <w:noProof/>
                <w:webHidden/>
              </w:rPr>
              <w:fldChar w:fldCharType="end"/>
            </w:r>
          </w:hyperlink>
        </w:p>
        <w:p w14:paraId="776AC968" w14:textId="77777777" w:rsidR="00D9656F" w:rsidRPr="00EE41FA" w:rsidRDefault="00EE41FA">
          <w:pPr>
            <w:pStyle w:val="TDC1"/>
            <w:tabs>
              <w:tab w:val="left" w:pos="440"/>
              <w:tab w:val="right" w:leader="dot" w:pos="8494"/>
            </w:tabs>
            <w:rPr>
              <w:rFonts w:cstheme="minorBidi"/>
              <w:noProof/>
            </w:rPr>
          </w:pPr>
          <w:hyperlink w:anchor="_Toc208861753" w:history="1">
            <w:r w:rsidR="00D9656F" w:rsidRPr="00EE41FA">
              <w:rPr>
                <w:rStyle w:val="Hipervnculo"/>
                <w:rFonts w:ascii="Arial" w:eastAsiaTheme="minorHAnsi" w:hAnsi="Arial" w:cs="Arial"/>
                <w:b/>
                <w:noProof/>
                <w:color w:val="auto"/>
              </w:rPr>
              <w:t>4.</w:t>
            </w:r>
            <w:r w:rsidR="00D9656F" w:rsidRPr="00EE41FA">
              <w:rPr>
                <w:rFonts w:cstheme="minorBidi"/>
                <w:noProof/>
              </w:rPr>
              <w:tab/>
            </w:r>
            <w:r w:rsidR="00D9656F" w:rsidRPr="00EE41FA">
              <w:rPr>
                <w:rStyle w:val="Hipervnculo"/>
                <w:rFonts w:ascii="Arial" w:eastAsiaTheme="minorHAnsi" w:hAnsi="Arial" w:cs="Arial"/>
                <w:b/>
                <w:noProof/>
                <w:color w:val="auto"/>
              </w:rPr>
              <w:t>DISTRIBUCIÓN Y RECEPCIÓN DE LOS KITS ESCOLARES</w:t>
            </w:r>
            <w:r w:rsidR="00D9656F" w:rsidRPr="00EE41FA">
              <w:rPr>
                <w:noProof/>
                <w:webHidden/>
              </w:rPr>
              <w:tab/>
            </w:r>
            <w:r w:rsidR="00D9656F" w:rsidRPr="00EE41FA">
              <w:rPr>
                <w:noProof/>
                <w:webHidden/>
              </w:rPr>
              <w:fldChar w:fldCharType="begin"/>
            </w:r>
            <w:r w:rsidR="00D9656F" w:rsidRPr="00EE41FA">
              <w:rPr>
                <w:noProof/>
                <w:webHidden/>
              </w:rPr>
              <w:instrText xml:space="preserve"> PAGEREF _Toc208861753 \h </w:instrText>
            </w:r>
            <w:r w:rsidR="00D9656F" w:rsidRPr="00EE41FA">
              <w:rPr>
                <w:noProof/>
                <w:webHidden/>
              </w:rPr>
            </w:r>
            <w:r w:rsidR="00D9656F" w:rsidRPr="00EE41FA">
              <w:rPr>
                <w:noProof/>
                <w:webHidden/>
              </w:rPr>
              <w:fldChar w:fldCharType="separate"/>
            </w:r>
            <w:r w:rsidR="00D9656F" w:rsidRPr="00EE41FA">
              <w:rPr>
                <w:noProof/>
                <w:webHidden/>
              </w:rPr>
              <w:t>4</w:t>
            </w:r>
            <w:r w:rsidR="00D9656F" w:rsidRPr="00EE41FA">
              <w:rPr>
                <w:noProof/>
                <w:webHidden/>
              </w:rPr>
              <w:fldChar w:fldCharType="end"/>
            </w:r>
          </w:hyperlink>
        </w:p>
        <w:p w14:paraId="56BD8D32" w14:textId="77777777" w:rsidR="00D9656F" w:rsidRPr="00EE41FA" w:rsidRDefault="00EE41FA">
          <w:pPr>
            <w:pStyle w:val="TDC1"/>
            <w:tabs>
              <w:tab w:val="left" w:pos="660"/>
              <w:tab w:val="right" w:leader="dot" w:pos="8494"/>
            </w:tabs>
            <w:rPr>
              <w:rFonts w:cstheme="minorBidi"/>
              <w:noProof/>
            </w:rPr>
          </w:pPr>
          <w:hyperlink w:anchor="_Toc208861754" w:history="1">
            <w:r w:rsidR="00D9656F" w:rsidRPr="00EE41FA">
              <w:rPr>
                <w:rStyle w:val="Hipervnculo"/>
                <w:rFonts w:ascii="Arial" w:hAnsi="Arial" w:cs="Arial"/>
                <w:b/>
                <w:noProof/>
                <w:color w:val="auto"/>
              </w:rPr>
              <w:t>4.1</w:t>
            </w:r>
            <w:r w:rsidR="00D9656F" w:rsidRPr="00EE41FA">
              <w:rPr>
                <w:rFonts w:cstheme="minorBidi"/>
                <w:noProof/>
              </w:rPr>
              <w:tab/>
            </w:r>
            <w:r w:rsidR="00D9656F" w:rsidRPr="00EE41FA">
              <w:rPr>
                <w:rStyle w:val="Hipervnculo"/>
                <w:rFonts w:ascii="Arial" w:eastAsiaTheme="minorHAnsi" w:hAnsi="Arial" w:cs="Arial"/>
                <w:b/>
                <w:noProof/>
                <w:color w:val="auto"/>
              </w:rPr>
              <w:t>ANTES DE INICIAR LA DISTRIBUCIÓN</w:t>
            </w:r>
            <w:r w:rsidR="00D9656F" w:rsidRPr="00EE41FA">
              <w:rPr>
                <w:noProof/>
                <w:webHidden/>
              </w:rPr>
              <w:tab/>
            </w:r>
            <w:r w:rsidR="00D9656F" w:rsidRPr="00EE41FA">
              <w:rPr>
                <w:noProof/>
                <w:webHidden/>
              </w:rPr>
              <w:fldChar w:fldCharType="begin"/>
            </w:r>
            <w:r w:rsidR="00D9656F" w:rsidRPr="00EE41FA">
              <w:rPr>
                <w:noProof/>
                <w:webHidden/>
              </w:rPr>
              <w:instrText xml:space="preserve"> PAGEREF _Toc208861754 \h </w:instrText>
            </w:r>
            <w:r w:rsidR="00D9656F" w:rsidRPr="00EE41FA">
              <w:rPr>
                <w:noProof/>
                <w:webHidden/>
              </w:rPr>
            </w:r>
            <w:r w:rsidR="00D9656F" w:rsidRPr="00EE41FA">
              <w:rPr>
                <w:noProof/>
                <w:webHidden/>
              </w:rPr>
              <w:fldChar w:fldCharType="separate"/>
            </w:r>
            <w:r w:rsidR="00D9656F" w:rsidRPr="00EE41FA">
              <w:rPr>
                <w:noProof/>
                <w:webHidden/>
              </w:rPr>
              <w:t>4</w:t>
            </w:r>
            <w:r w:rsidR="00D9656F" w:rsidRPr="00EE41FA">
              <w:rPr>
                <w:noProof/>
                <w:webHidden/>
              </w:rPr>
              <w:fldChar w:fldCharType="end"/>
            </w:r>
          </w:hyperlink>
        </w:p>
        <w:p w14:paraId="40DE9F17" w14:textId="77777777" w:rsidR="00D9656F" w:rsidRPr="00EE41FA" w:rsidRDefault="00EE41FA">
          <w:pPr>
            <w:pStyle w:val="TDC1"/>
            <w:tabs>
              <w:tab w:val="left" w:pos="660"/>
              <w:tab w:val="right" w:leader="dot" w:pos="8494"/>
            </w:tabs>
            <w:rPr>
              <w:rFonts w:cstheme="minorBidi"/>
              <w:noProof/>
            </w:rPr>
          </w:pPr>
          <w:hyperlink w:anchor="_Toc208861755" w:history="1">
            <w:r w:rsidR="00D9656F" w:rsidRPr="00EE41FA">
              <w:rPr>
                <w:rStyle w:val="Hipervnculo"/>
                <w:rFonts w:ascii="Arial" w:hAnsi="Arial" w:cs="Arial"/>
                <w:b/>
                <w:noProof/>
                <w:color w:val="auto"/>
              </w:rPr>
              <w:t>4.2</w:t>
            </w:r>
            <w:r w:rsidR="00D9656F" w:rsidRPr="00EE41FA">
              <w:rPr>
                <w:rFonts w:cstheme="minorBidi"/>
                <w:noProof/>
              </w:rPr>
              <w:tab/>
            </w:r>
            <w:r w:rsidR="00D9656F" w:rsidRPr="00EE41FA">
              <w:rPr>
                <w:rStyle w:val="Hipervnculo"/>
                <w:rFonts w:ascii="Arial" w:eastAsiaTheme="minorHAnsi" w:hAnsi="Arial" w:cs="Arial"/>
                <w:b/>
                <w:noProof/>
                <w:color w:val="auto"/>
              </w:rPr>
              <w:t>VERIFICACIÓN FÍSICA DEL KIT ESCOLAR EN EL ALMACÉN</w:t>
            </w:r>
            <w:r w:rsidR="00D9656F" w:rsidRPr="00EE41FA">
              <w:rPr>
                <w:noProof/>
                <w:webHidden/>
              </w:rPr>
              <w:tab/>
            </w:r>
            <w:r w:rsidR="00D9656F" w:rsidRPr="00EE41FA">
              <w:rPr>
                <w:noProof/>
                <w:webHidden/>
              </w:rPr>
              <w:fldChar w:fldCharType="begin"/>
            </w:r>
            <w:r w:rsidR="00D9656F" w:rsidRPr="00EE41FA">
              <w:rPr>
                <w:noProof/>
                <w:webHidden/>
              </w:rPr>
              <w:instrText xml:space="preserve"> PAGEREF _Toc208861755 \h </w:instrText>
            </w:r>
            <w:r w:rsidR="00D9656F" w:rsidRPr="00EE41FA">
              <w:rPr>
                <w:noProof/>
                <w:webHidden/>
              </w:rPr>
            </w:r>
            <w:r w:rsidR="00D9656F" w:rsidRPr="00EE41FA">
              <w:rPr>
                <w:noProof/>
                <w:webHidden/>
              </w:rPr>
              <w:fldChar w:fldCharType="separate"/>
            </w:r>
            <w:r w:rsidR="00D9656F" w:rsidRPr="00EE41FA">
              <w:rPr>
                <w:noProof/>
                <w:webHidden/>
              </w:rPr>
              <w:t>4</w:t>
            </w:r>
            <w:r w:rsidR="00D9656F" w:rsidRPr="00EE41FA">
              <w:rPr>
                <w:noProof/>
                <w:webHidden/>
              </w:rPr>
              <w:fldChar w:fldCharType="end"/>
            </w:r>
          </w:hyperlink>
        </w:p>
        <w:p w14:paraId="378A0CB9" w14:textId="77777777" w:rsidR="00D9656F" w:rsidRPr="00EE41FA" w:rsidRDefault="00EE41FA">
          <w:pPr>
            <w:pStyle w:val="TDC1"/>
            <w:tabs>
              <w:tab w:val="left" w:pos="660"/>
              <w:tab w:val="right" w:leader="dot" w:pos="8494"/>
            </w:tabs>
            <w:rPr>
              <w:rFonts w:cstheme="minorBidi"/>
              <w:noProof/>
            </w:rPr>
          </w:pPr>
          <w:hyperlink w:anchor="_Toc208861756" w:history="1">
            <w:r w:rsidR="00D9656F" w:rsidRPr="00EE41FA">
              <w:rPr>
                <w:rStyle w:val="Hipervnculo"/>
                <w:rFonts w:ascii="Arial" w:hAnsi="Arial" w:cs="Arial"/>
                <w:b/>
                <w:noProof/>
                <w:color w:val="auto"/>
              </w:rPr>
              <w:t>4.3</w:t>
            </w:r>
            <w:r w:rsidR="00D9656F" w:rsidRPr="00EE41FA">
              <w:rPr>
                <w:rFonts w:cstheme="minorBidi"/>
                <w:noProof/>
              </w:rPr>
              <w:tab/>
            </w:r>
            <w:r w:rsidR="00D9656F" w:rsidRPr="00EE41FA">
              <w:rPr>
                <w:rStyle w:val="Hipervnculo"/>
                <w:rFonts w:ascii="Arial" w:eastAsiaTheme="minorHAnsi" w:hAnsi="Arial" w:cs="Arial"/>
                <w:b/>
                <w:noProof/>
                <w:color w:val="auto"/>
              </w:rPr>
              <w:t>ENTREGA FÍSICA DEL KIT EN LAS IIEE</w:t>
            </w:r>
            <w:r w:rsidR="00D9656F" w:rsidRPr="00EE41FA">
              <w:rPr>
                <w:noProof/>
                <w:webHidden/>
              </w:rPr>
              <w:tab/>
            </w:r>
            <w:r w:rsidR="00D9656F" w:rsidRPr="00EE41FA">
              <w:rPr>
                <w:noProof/>
                <w:webHidden/>
              </w:rPr>
              <w:fldChar w:fldCharType="begin"/>
            </w:r>
            <w:r w:rsidR="00D9656F" w:rsidRPr="00EE41FA">
              <w:rPr>
                <w:noProof/>
                <w:webHidden/>
              </w:rPr>
              <w:instrText xml:space="preserve"> PAGEREF _Toc208861756 \h </w:instrText>
            </w:r>
            <w:r w:rsidR="00D9656F" w:rsidRPr="00EE41FA">
              <w:rPr>
                <w:noProof/>
                <w:webHidden/>
              </w:rPr>
            </w:r>
            <w:r w:rsidR="00D9656F" w:rsidRPr="00EE41FA">
              <w:rPr>
                <w:noProof/>
                <w:webHidden/>
              </w:rPr>
              <w:fldChar w:fldCharType="separate"/>
            </w:r>
            <w:r w:rsidR="00D9656F" w:rsidRPr="00EE41FA">
              <w:rPr>
                <w:noProof/>
                <w:webHidden/>
              </w:rPr>
              <w:t>4</w:t>
            </w:r>
            <w:r w:rsidR="00D9656F" w:rsidRPr="00EE41FA">
              <w:rPr>
                <w:noProof/>
                <w:webHidden/>
              </w:rPr>
              <w:fldChar w:fldCharType="end"/>
            </w:r>
          </w:hyperlink>
        </w:p>
        <w:p w14:paraId="4616E71B" w14:textId="77777777" w:rsidR="00D9656F" w:rsidRPr="00EE41FA" w:rsidRDefault="00EE41FA">
          <w:pPr>
            <w:pStyle w:val="TDC1"/>
            <w:tabs>
              <w:tab w:val="left" w:pos="660"/>
              <w:tab w:val="right" w:leader="dot" w:pos="8494"/>
            </w:tabs>
            <w:rPr>
              <w:rFonts w:cstheme="minorBidi"/>
              <w:noProof/>
            </w:rPr>
          </w:pPr>
          <w:hyperlink w:anchor="_Toc208861757" w:history="1">
            <w:r w:rsidR="00D9656F" w:rsidRPr="00EE41FA">
              <w:rPr>
                <w:rStyle w:val="Hipervnculo"/>
                <w:rFonts w:ascii="Arial" w:hAnsi="Arial" w:cs="Arial"/>
                <w:b/>
                <w:noProof/>
                <w:color w:val="auto"/>
              </w:rPr>
              <w:t>4.4</w:t>
            </w:r>
            <w:r w:rsidR="00D9656F" w:rsidRPr="00EE41FA">
              <w:rPr>
                <w:rFonts w:cstheme="minorBidi"/>
                <w:noProof/>
              </w:rPr>
              <w:tab/>
            </w:r>
            <w:r w:rsidR="00D9656F" w:rsidRPr="00EE41FA">
              <w:rPr>
                <w:rStyle w:val="Hipervnculo"/>
                <w:rFonts w:ascii="Arial" w:eastAsiaTheme="minorHAnsi" w:hAnsi="Arial" w:cs="Arial"/>
                <w:b/>
                <w:noProof/>
                <w:color w:val="auto"/>
              </w:rPr>
              <w:t>REGISTRO DE EVIDENCIAS</w:t>
            </w:r>
            <w:r w:rsidR="00D9656F" w:rsidRPr="00EE41FA">
              <w:rPr>
                <w:noProof/>
                <w:webHidden/>
              </w:rPr>
              <w:tab/>
            </w:r>
            <w:r w:rsidR="00D9656F" w:rsidRPr="00EE41FA">
              <w:rPr>
                <w:noProof/>
                <w:webHidden/>
              </w:rPr>
              <w:fldChar w:fldCharType="begin"/>
            </w:r>
            <w:r w:rsidR="00D9656F" w:rsidRPr="00EE41FA">
              <w:rPr>
                <w:noProof/>
                <w:webHidden/>
              </w:rPr>
              <w:instrText xml:space="preserve"> PAGEREF _Toc208861757 \h </w:instrText>
            </w:r>
            <w:r w:rsidR="00D9656F" w:rsidRPr="00EE41FA">
              <w:rPr>
                <w:noProof/>
                <w:webHidden/>
              </w:rPr>
            </w:r>
            <w:r w:rsidR="00D9656F" w:rsidRPr="00EE41FA">
              <w:rPr>
                <w:noProof/>
                <w:webHidden/>
              </w:rPr>
              <w:fldChar w:fldCharType="separate"/>
            </w:r>
            <w:r w:rsidR="00D9656F" w:rsidRPr="00EE41FA">
              <w:rPr>
                <w:noProof/>
                <w:webHidden/>
              </w:rPr>
              <w:t>5</w:t>
            </w:r>
            <w:r w:rsidR="00D9656F" w:rsidRPr="00EE41FA">
              <w:rPr>
                <w:noProof/>
                <w:webHidden/>
              </w:rPr>
              <w:fldChar w:fldCharType="end"/>
            </w:r>
          </w:hyperlink>
        </w:p>
        <w:p w14:paraId="77ACBEBD" w14:textId="77777777" w:rsidR="00D9656F" w:rsidRPr="00EE41FA" w:rsidRDefault="00EE41FA">
          <w:pPr>
            <w:pStyle w:val="TDC1"/>
            <w:tabs>
              <w:tab w:val="left" w:pos="440"/>
              <w:tab w:val="right" w:leader="dot" w:pos="8494"/>
            </w:tabs>
            <w:rPr>
              <w:rFonts w:cstheme="minorBidi"/>
              <w:noProof/>
            </w:rPr>
          </w:pPr>
          <w:hyperlink w:anchor="_Toc208861758" w:history="1">
            <w:r w:rsidR="00D9656F" w:rsidRPr="00EE41FA">
              <w:rPr>
                <w:rStyle w:val="Hipervnculo"/>
                <w:rFonts w:ascii="Arial" w:eastAsiaTheme="minorHAnsi" w:hAnsi="Arial" w:cs="Arial"/>
                <w:b/>
                <w:noProof/>
                <w:color w:val="auto"/>
              </w:rPr>
              <w:t>5.</w:t>
            </w:r>
            <w:r w:rsidR="00D9656F" w:rsidRPr="00EE41FA">
              <w:rPr>
                <w:rFonts w:cstheme="minorBidi"/>
                <w:noProof/>
              </w:rPr>
              <w:tab/>
            </w:r>
            <w:r w:rsidR="00D9656F" w:rsidRPr="00EE41FA">
              <w:rPr>
                <w:rStyle w:val="Hipervnculo"/>
                <w:rFonts w:ascii="Arial" w:eastAsiaTheme="minorHAnsi" w:hAnsi="Arial" w:cs="Arial"/>
                <w:b/>
                <w:noProof/>
                <w:color w:val="auto"/>
              </w:rPr>
              <w:t>ACCIONES OBLIGATORIAS DE LAS IIEE</w:t>
            </w:r>
            <w:r w:rsidR="00D9656F" w:rsidRPr="00EE41FA">
              <w:rPr>
                <w:noProof/>
                <w:webHidden/>
              </w:rPr>
              <w:tab/>
            </w:r>
            <w:r w:rsidR="00D9656F" w:rsidRPr="00EE41FA">
              <w:rPr>
                <w:noProof/>
                <w:webHidden/>
              </w:rPr>
              <w:fldChar w:fldCharType="begin"/>
            </w:r>
            <w:r w:rsidR="00D9656F" w:rsidRPr="00EE41FA">
              <w:rPr>
                <w:noProof/>
                <w:webHidden/>
              </w:rPr>
              <w:instrText xml:space="preserve"> PAGEREF _Toc208861758 \h </w:instrText>
            </w:r>
            <w:r w:rsidR="00D9656F" w:rsidRPr="00EE41FA">
              <w:rPr>
                <w:noProof/>
                <w:webHidden/>
              </w:rPr>
            </w:r>
            <w:r w:rsidR="00D9656F" w:rsidRPr="00EE41FA">
              <w:rPr>
                <w:noProof/>
                <w:webHidden/>
              </w:rPr>
              <w:fldChar w:fldCharType="separate"/>
            </w:r>
            <w:r w:rsidR="00D9656F" w:rsidRPr="00EE41FA">
              <w:rPr>
                <w:noProof/>
                <w:webHidden/>
              </w:rPr>
              <w:t>5</w:t>
            </w:r>
            <w:r w:rsidR="00D9656F" w:rsidRPr="00EE41FA">
              <w:rPr>
                <w:noProof/>
                <w:webHidden/>
              </w:rPr>
              <w:fldChar w:fldCharType="end"/>
            </w:r>
          </w:hyperlink>
        </w:p>
        <w:p w14:paraId="391E40E3" w14:textId="77777777" w:rsidR="00D9656F" w:rsidRPr="00EE41FA" w:rsidRDefault="00EE41FA">
          <w:pPr>
            <w:pStyle w:val="TDC1"/>
            <w:tabs>
              <w:tab w:val="left" w:pos="440"/>
              <w:tab w:val="right" w:leader="dot" w:pos="8494"/>
            </w:tabs>
            <w:rPr>
              <w:rFonts w:cstheme="minorBidi"/>
              <w:noProof/>
            </w:rPr>
          </w:pPr>
          <w:hyperlink w:anchor="_Toc208861759" w:history="1">
            <w:r w:rsidR="00D9656F" w:rsidRPr="00EE41FA">
              <w:rPr>
                <w:rStyle w:val="Hipervnculo"/>
                <w:rFonts w:ascii="Arial" w:eastAsiaTheme="minorHAnsi" w:hAnsi="Arial" w:cs="Arial"/>
                <w:b/>
                <w:noProof/>
                <w:color w:val="auto"/>
              </w:rPr>
              <w:t>6.</w:t>
            </w:r>
            <w:r w:rsidR="00D9656F" w:rsidRPr="00EE41FA">
              <w:rPr>
                <w:rFonts w:cstheme="minorBidi"/>
                <w:noProof/>
              </w:rPr>
              <w:tab/>
            </w:r>
            <w:r w:rsidR="00D9656F" w:rsidRPr="00EE41FA">
              <w:rPr>
                <w:rStyle w:val="Hipervnculo"/>
                <w:rFonts w:ascii="Arial" w:eastAsiaTheme="minorHAnsi" w:hAnsi="Arial" w:cs="Arial"/>
                <w:b/>
                <w:noProof/>
                <w:color w:val="auto"/>
              </w:rPr>
              <w:t>EN CASO DE AUSENCIA DEL DIRECTOR O SUBDIRECTOR</w:t>
            </w:r>
            <w:r w:rsidR="00D9656F" w:rsidRPr="00EE41FA">
              <w:rPr>
                <w:noProof/>
                <w:webHidden/>
              </w:rPr>
              <w:tab/>
            </w:r>
            <w:r w:rsidR="00D9656F" w:rsidRPr="00EE41FA">
              <w:rPr>
                <w:noProof/>
                <w:webHidden/>
              </w:rPr>
              <w:fldChar w:fldCharType="begin"/>
            </w:r>
            <w:r w:rsidR="00D9656F" w:rsidRPr="00EE41FA">
              <w:rPr>
                <w:noProof/>
                <w:webHidden/>
              </w:rPr>
              <w:instrText xml:space="preserve"> PAGEREF _Toc208861759 \h </w:instrText>
            </w:r>
            <w:r w:rsidR="00D9656F" w:rsidRPr="00EE41FA">
              <w:rPr>
                <w:noProof/>
                <w:webHidden/>
              </w:rPr>
            </w:r>
            <w:r w:rsidR="00D9656F" w:rsidRPr="00EE41FA">
              <w:rPr>
                <w:noProof/>
                <w:webHidden/>
              </w:rPr>
              <w:fldChar w:fldCharType="separate"/>
            </w:r>
            <w:r w:rsidR="00D9656F" w:rsidRPr="00EE41FA">
              <w:rPr>
                <w:noProof/>
                <w:webHidden/>
              </w:rPr>
              <w:t>6</w:t>
            </w:r>
            <w:r w:rsidR="00D9656F" w:rsidRPr="00EE41FA">
              <w:rPr>
                <w:noProof/>
                <w:webHidden/>
              </w:rPr>
              <w:fldChar w:fldCharType="end"/>
            </w:r>
          </w:hyperlink>
        </w:p>
        <w:p w14:paraId="58AC116A" w14:textId="43BB9DFC" w:rsidR="00D9656F" w:rsidRPr="00EE41FA" w:rsidRDefault="00D9656F">
          <w:r w:rsidRPr="00EE41FA">
            <w:rPr>
              <w:b/>
              <w:bCs/>
              <w:lang w:val="es-ES"/>
            </w:rPr>
            <w:fldChar w:fldCharType="end"/>
          </w:r>
        </w:p>
      </w:sdtContent>
    </w:sdt>
    <w:p w14:paraId="5C24FE40" w14:textId="77777777" w:rsidR="00D9656F" w:rsidRPr="00EE41FA" w:rsidRDefault="00D9656F">
      <w:pPr>
        <w:rPr>
          <w:rFonts w:ascii="Arial" w:hAnsi="Arial" w:cs="Arial"/>
          <w:b/>
          <w:sz w:val="20"/>
          <w:szCs w:val="20"/>
          <w:u w:val="single"/>
        </w:rPr>
      </w:pPr>
    </w:p>
    <w:p w14:paraId="123AC8ED" w14:textId="77777777" w:rsidR="00D9656F" w:rsidRPr="00EE41FA" w:rsidRDefault="00D9656F" w:rsidP="00D9656F">
      <w:pPr>
        <w:jc w:val="center"/>
        <w:rPr>
          <w:rFonts w:ascii="Arial" w:hAnsi="Arial" w:cs="Arial"/>
          <w:b/>
          <w:sz w:val="20"/>
          <w:szCs w:val="20"/>
          <w:u w:val="single"/>
        </w:rPr>
      </w:pPr>
    </w:p>
    <w:p w14:paraId="743AE03F" w14:textId="77777777" w:rsidR="00D9656F" w:rsidRPr="00EE41FA" w:rsidRDefault="00D9656F" w:rsidP="00D9656F">
      <w:pPr>
        <w:jc w:val="center"/>
        <w:rPr>
          <w:rFonts w:ascii="Arial" w:hAnsi="Arial" w:cs="Arial"/>
          <w:b/>
          <w:sz w:val="20"/>
          <w:szCs w:val="20"/>
          <w:u w:val="single"/>
        </w:rPr>
      </w:pPr>
    </w:p>
    <w:p w14:paraId="11B9BAEA" w14:textId="77777777" w:rsidR="00D9656F" w:rsidRPr="00EE41FA" w:rsidRDefault="00D9656F" w:rsidP="00D9656F">
      <w:pPr>
        <w:jc w:val="center"/>
        <w:rPr>
          <w:rFonts w:ascii="Arial" w:hAnsi="Arial" w:cs="Arial"/>
          <w:b/>
          <w:sz w:val="20"/>
          <w:szCs w:val="20"/>
          <w:u w:val="single"/>
        </w:rPr>
      </w:pPr>
    </w:p>
    <w:p w14:paraId="1D445763" w14:textId="77777777" w:rsidR="00D9656F" w:rsidRPr="00EE41FA" w:rsidRDefault="00D9656F" w:rsidP="00D9656F">
      <w:pPr>
        <w:jc w:val="center"/>
        <w:rPr>
          <w:rFonts w:ascii="Arial" w:hAnsi="Arial" w:cs="Arial"/>
          <w:b/>
          <w:sz w:val="20"/>
          <w:szCs w:val="20"/>
          <w:u w:val="single"/>
        </w:rPr>
      </w:pPr>
    </w:p>
    <w:p w14:paraId="61D9232A" w14:textId="77777777" w:rsidR="00D9656F" w:rsidRPr="00EE41FA" w:rsidRDefault="00D9656F" w:rsidP="00D9656F">
      <w:pPr>
        <w:jc w:val="center"/>
        <w:rPr>
          <w:rFonts w:ascii="Arial" w:hAnsi="Arial" w:cs="Arial"/>
          <w:b/>
          <w:sz w:val="20"/>
          <w:szCs w:val="20"/>
          <w:u w:val="single"/>
        </w:rPr>
      </w:pPr>
    </w:p>
    <w:p w14:paraId="6226F6EB" w14:textId="77777777" w:rsidR="00D9656F" w:rsidRPr="00EE41FA" w:rsidRDefault="00D9656F" w:rsidP="00D9656F">
      <w:pPr>
        <w:jc w:val="center"/>
        <w:rPr>
          <w:rFonts w:ascii="Arial" w:hAnsi="Arial" w:cs="Arial"/>
          <w:b/>
          <w:sz w:val="20"/>
          <w:szCs w:val="20"/>
          <w:u w:val="single"/>
        </w:rPr>
      </w:pPr>
    </w:p>
    <w:p w14:paraId="0BDB8E75" w14:textId="77777777" w:rsidR="00D9656F" w:rsidRPr="00EE41FA" w:rsidRDefault="00D9656F" w:rsidP="00D9656F">
      <w:pPr>
        <w:jc w:val="center"/>
        <w:rPr>
          <w:rFonts w:ascii="Arial" w:hAnsi="Arial" w:cs="Arial"/>
          <w:b/>
          <w:sz w:val="20"/>
          <w:szCs w:val="20"/>
          <w:u w:val="single"/>
        </w:rPr>
      </w:pPr>
    </w:p>
    <w:p w14:paraId="00F4E65D" w14:textId="77777777" w:rsidR="00D9656F" w:rsidRPr="00EE41FA" w:rsidRDefault="00D9656F" w:rsidP="00D9656F">
      <w:pPr>
        <w:jc w:val="center"/>
        <w:rPr>
          <w:rFonts w:ascii="Arial" w:hAnsi="Arial" w:cs="Arial"/>
          <w:b/>
          <w:sz w:val="20"/>
          <w:szCs w:val="20"/>
          <w:u w:val="single"/>
        </w:rPr>
      </w:pPr>
    </w:p>
    <w:p w14:paraId="4E3638AE" w14:textId="77777777" w:rsidR="00D9656F" w:rsidRPr="00EE41FA" w:rsidRDefault="00D9656F" w:rsidP="00D9656F">
      <w:pPr>
        <w:jc w:val="center"/>
        <w:rPr>
          <w:rFonts w:ascii="Arial" w:hAnsi="Arial" w:cs="Arial"/>
          <w:b/>
          <w:sz w:val="20"/>
          <w:szCs w:val="20"/>
          <w:u w:val="single"/>
        </w:rPr>
      </w:pPr>
    </w:p>
    <w:p w14:paraId="11293C36" w14:textId="77777777" w:rsidR="00D9656F" w:rsidRPr="00EE41FA" w:rsidRDefault="00D9656F" w:rsidP="00D9656F">
      <w:pPr>
        <w:jc w:val="center"/>
        <w:rPr>
          <w:rFonts w:ascii="Arial" w:hAnsi="Arial" w:cs="Arial"/>
          <w:b/>
          <w:sz w:val="20"/>
          <w:szCs w:val="20"/>
          <w:u w:val="single"/>
        </w:rPr>
      </w:pPr>
    </w:p>
    <w:p w14:paraId="75F7B01E" w14:textId="77777777" w:rsidR="00D9656F" w:rsidRPr="00EE41FA" w:rsidRDefault="00D9656F" w:rsidP="00D9656F">
      <w:pPr>
        <w:jc w:val="center"/>
        <w:rPr>
          <w:rFonts w:ascii="Arial" w:hAnsi="Arial" w:cs="Arial"/>
          <w:b/>
          <w:sz w:val="20"/>
          <w:szCs w:val="20"/>
          <w:u w:val="single"/>
        </w:rPr>
      </w:pPr>
    </w:p>
    <w:p w14:paraId="3A2C5A32" w14:textId="77777777" w:rsidR="00D9656F" w:rsidRPr="00EE41FA" w:rsidRDefault="00D9656F" w:rsidP="00D9656F">
      <w:pPr>
        <w:jc w:val="center"/>
        <w:rPr>
          <w:rFonts w:ascii="Arial" w:hAnsi="Arial" w:cs="Arial"/>
          <w:b/>
          <w:sz w:val="20"/>
          <w:szCs w:val="20"/>
          <w:u w:val="single"/>
        </w:rPr>
      </w:pPr>
    </w:p>
    <w:p w14:paraId="528D0E33" w14:textId="77777777" w:rsidR="00D9656F" w:rsidRPr="00EE41FA" w:rsidRDefault="00D9656F" w:rsidP="00D9656F">
      <w:pPr>
        <w:jc w:val="center"/>
        <w:rPr>
          <w:rFonts w:ascii="Arial" w:hAnsi="Arial" w:cs="Arial"/>
          <w:b/>
          <w:sz w:val="20"/>
          <w:szCs w:val="20"/>
          <w:u w:val="single"/>
        </w:rPr>
      </w:pPr>
    </w:p>
    <w:p w14:paraId="086692CC" w14:textId="77777777" w:rsidR="00D9656F" w:rsidRPr="00EE41FA" w:rsidRDefault="00D9656F" w:rsidP="00D9656F">
      <w:pPr>
        <w:jc w:val="center"/>
        <w:rPr>
          <w:rFonts w:ascii="Arial" w:hAnsi="Arial" w:cs="Arial"/>
          <w:b/>
          <w:sz w:val="20"/>
          <w:szCs w:val="20"/>
          <w:u w:val="single"/>
        </w:rPr>
      </w:pPr>
    </w:p>
    <w:p w14:paraId="621A4E89" w14:textId="77777777" w:rsidR="00D9656F" w:rsidRPr="00EE41FA" w:rsidRDefault="00D9656F" w:rsidP="00D9656F">
      <w:pPr>
        <w:jc w:val="center"/>
        <w:rPr>
          <w:rFonts w:ascii="Arial" w:hAnsi="Arial" w:cs="Arial"/>
          <w:b/>
          <w:sz w:val="20"/>
          <w:szCs w:val="20"/>
          <w:u w:val="single"/>
        </w:rPr>
      </w:pPr>
    </w:p>
    <w:p w14:paraId="2643C0FA" w14:textId="77777777" w:rsidR="00D9656F" w:rsidRPr="00EE41FA" w:rsidRDefault="00D9656F" w:rsidP="00D9656F">
      <w:pPr>
        <w:jc w:val="center"/>
        <w:rPr>
          <w:rFonts w:ascii="Arial" w:hAnsi="Arial" w:cs="Arial"/>
          <w:b/>
          <w:sz w:val="20"/>
          <w:szCs w:val="20"/>
          <w:u w:val="single"/>
        </w:rPr>
      </w:pPr>
    </w:p>
    <w:p w14:paraId="104EFD2E" w14:textId="77777777" w:rsidR="00D9656F" w:rsidRPr="00EE41FA" w:rsidRDefault="00D9656F" w:rsidP="00D9656F">
      <w:pPr>
        <w:jc w:val="center"/>
        <w:rPr>
          <w:rFonts w:ascii="Arial" w:hAnsi="Arial" w:cs="Arial"/>
          <w:b/>
          <w:sz w:val="20"/>
          <w:szCs w:val="20"/>
          <w:u w:val="single"/>
        </w:rPr>
      </w:pPr>
    </w:p>
    <w:p w14:paraId="415396B1" w14:textId="77777777" w:rsidR="00D9656F" w:rsidRPr="00EE41FA" w:rsidRDefault="00D9656F" w:rsidP="00D9656F">
      <w:pPr>
        <w:jc w:val="center"/>
        <w:rPr>
          <w:rFonts w:ascii="Arial" w:hAnsi="Arial" w:cs="Arial"/>
          <w:b/>
          <w:sz w:val="20"/>
          <w:szCs w:val="20"/>
          <w:u w:val="single"/>
        </w:rPr>
      </w:pPr>
    </w:p>
    <w:p w14:paraId="3EC8DAFE" w14:textId="77777777" w:rsidR="00D9656F" w:rsidRPr="00EE41FA" w:rsidRDefault="00D9656F" w:rsidP="00D9656F">
      <w:pPr>
        <w:rPr>
          <w:rFonts w:ascii="Arial" w:hAnsi="Arial" w:cs="Arial"/>
          <w:b/>
          <w:sz w:val="20"/>
          <w:szCs w:val="20"/>
          <w:u w:val="single"/>
        </w:rPr>
      </w:pPr>
    </w:p>
    <w:p w14:paraId="3A86222F" w14:textId="77777777" w:rsidR="00C80814" w:rsidRPr="00EE41FA" w:rsidRDefault="00C80814" w:rsidP="00D9656F">
      <w:pPr>
        <w:jc w:val="center"/>
        <w:rPr>
          <w:rFonts w:ascii="Arial" w:hAnsi="Arial" w:cs="Arial"/>
          <w:b/>
          <w:sz w:val="20"/>
          <w:szCs w:val="20"/>
          <w:u w:val="single"/>
        </w:rPr>
      </w:pPr>
      <w:r w:rsidRPr="00EE41FA">
        <w:rPr>
          <w:rFonts w:ascii="Arial" w:hAnsi="Arial" w:cs="Arial"/>
          <w:b/>
          <w:sz w:val="20"/>
          <w:szCs w:val="20"/>
          <w:u w:val="single"/>
        </w:rPr>
        <w:lastRenderedPageBreak/>
        <w:t>PROTOCOLO DE DISTRIBUCIÓN Y RECEPCIÓN DE KITS ESCOLARES – MINEDU</w:t>
      </w:r>
    </w:p>
    <w:p w14:paraId="46DA2BBB" w14:textId="77777777" w:rsidR="00C80814" w:rsidRPr="00EE41FA" w:rsidRDefault="00C80814" w:rsidP="00C80814">
      <w:pPr>
        <w:rPr>
          <w:rFonts w:ascii="Arial" w:hAnsi="Arial" w:cs="Arial"/>
          <w:sz w:val="20"/>
          <w:szCs w:val="20"/>
        </w:rPr>
      </w:pPr>
    </w:p>
    <w:p w14:paraId="3ACC89CA" w14:textId="512002FE" w:rsidR="00C80814" w:rsidRPr="00EE41FA" w:rsidRDefault="00C80814" w:rsidP="006D48F8">
      <w:pPr>
        <w:pStyle w:val="Ttulo1"/>
        <w:numPr>
          <w:ilvl w:val="0"/>
          <w:numId w:val="21"/>
        </w:numPr>
        <w:rPr>
          <w:rFonts w:ascii="Arial" w:eastAsiaTheme="minorHAnsi" w:hAnsi="Arial" w:cs="Arial"/>
          <w:b/>
          <w:color w:val="auto"/>
          <w:sz w:val="20"/>
          <w:szCs w:val="20"/>
        </w:rPr>
      </w:pPr>
      <w:bookmarkStart w:id="0" w:name="_Toc208861750"/>
      <w:r w:rsidRPr="00EE41FA">
        <w:rPr>
          <w:rFonts w:ascii="Arial" w:eastAsiaTheme="minorHAnsi" w:hAnsi="Arial" w:cs="Arial"/>
          <w:b/>
          <w:color w:val="auto"/>
          <w:sz w:val="20"/>
          <w:szCs w:val="20"/>
        </w:rPr>
        <w:t>OBJETIVOS</w:t>
      </w:r>
      <w:bookmarkEnd w:id="0"/>
    </w:p>
    <w:p w14:paraId="53CED097" w14:textId="77777777" w:rsidR="006D48F8" w:rsidRPr="00EE41FA" w:rsidRDefault="006D48F8" w:rsidP="00C80814">
      <w:pPr>
        <w:jc w:val="both"/>
        <w:rPr>
          <w:rFonts w:ascii="Arial" w:hAnsi="Arial" w:cs="Arial"/>
          <w:b/>
          <w:sz w:val="20"/>
          <w:szCs w:val="20"/>
        </w:rPr>
      </w:pPr>
    </w:p>
    <w:p w14:paraId="40251243" w14:textId="77777777" w:rsidR="00C80814" w:rsidRPr="00EE41FA" w:rsidRDefault="00C80814" w:rsidP="00C80814">
      <w:pPr>
        <w:jc w:val="both"/>
        <w:rPr>
          <w:rFonts w:ascii="Arial" w:hAnsi="Arial" w:cs="Arial"/>
          <w:b/>
          <w:sz w:val="20"/>
          <w:szCs w:val="20"/>
        </w:rPr>
      </w:pPr>
      <w:r w:rsidRPr="00EE41FA">
        <w:rPr>
          <w:rFonts w:ascii="Arial" w:hAnsi="Arial" w:cs="Arial"/>
          <w:b/>
          <w:sz w:val="20"/>
          <w:szCs w:val="20"/>
        </w:rPr>
        <w:t>GENERAL</w:t>
      </w:r>
    </w:p>
    <w:p w14:paraId="693A7346" w14:textId="77777777" w:rsidR="00C80814" w:rsidRPr="00EE41FA" w:rsidRDefault="00C80814" w:rsidP="00C80814">
      <w:pPr>
        <w:jc w:val="both"/>
        <w:rPr>
          <w:rFonts w:ascii="Arial" w:hAnsi="Arial" w:cs="Arial"/>
          <w:sz w:val="20"/>
          <w:szCs w:val="20"/>
        </w:rPr>
      </w:pPr>
      <w:r w:rsidRPr="00EE41FA">
        <w:rPr>
          <w:rFonts w:ascii="Arial" w:hAnsi="Arial" w:cs="Arial"/>
          <w:sz w:val="20"/>
          <w:szCs w:val="20"/>
        </w:rPr>
        <w:t>Establecer un procedimiento estandarizado para la distribución y recepción de los kits escolares, garantizando la correcta verificación física, documental y evidencia de la entrega en las instituciones educativas de la entidad demandante.</w:t>
      </w:r>
    </w:p>
    <w:p w14:paraId="02652398" w14:textId="77777777" w:rsidR="00C80814" w:rsidRPr="00EE41FA" w:rsidRDefault="00C80814" w:rsidP="00C80814">
      <w:pPr>
        <w:jc w:val="both"/>
        <w:rPr>
          <w:rFonts w:ascii="Arial" w:hAnsi="Arial" w:cs="Arial"/>
          <w:sz w:val="20"/>
          <w:szCs w:val="20"/>
        </w:rPr>
      </w:pPr>
    </w:p>
    <w:p w14:paraId="7D13258D" w14:textId="77777777" w:rsidR="00C80814" w:rsidRPr="00EE41FA" w:rsidRDefault="00C80814" w:rsidP="00C80814">
      <w:pPr>
        <w:jc w:val="both"/>
        <w:rPr>
          <w:rFonts w:ascii="Arial" w:hAnsi="Arial" w:cs="Arial"/>
          <w:b/>
          <w:sz w:val="20"/>
          <w:szCs w:val="20"/>
        </w:rPr>
      </w:pPr>
      <w:r w:rsidRPr="00EE41FA">
        <w:rPr>
          <w:rFonts w:ascii="Arial" w:hAnsi="Arial" w:cs="Arial"/>
          <w:b/>
          <w:sz w:val="20"/>
          <w:szCs w:val="20"/>
        </w:rPr>
        <w:t>ESPECÍFICOS</w:t>
      </w:r>
    </w:p>
    <w:p w14:paraId="6294A04A" w14:textId="77777777" w:rsidR="00C80814" w:rsidRPr="00EE41FA" w:rsidRDefault="00C80814" w:rsidP="00C80814">
      <w:pPr>
        <w:pStyle w:val="Prrafodelista"/>
        <w:numPr>
          <w:ilvl w:val="0"/>
          <w:numId w:val="1"/>
        </w:numPr>
        <w:jc w:val="both"/>
        <w:rPr>
          <w:rFonts w:ascii="Arial" w:hAnsi="Arial" w:cs="Arial"/>
          <w:b/>
          <w:sz w:val="20"/>
          <w:szCs w:val="20"/>
        </w:rPr>
      </w:pPr>
      <w:r w:rsidRPr="00EE41FA">
        <w:rPr>
          <w:rFonts w:ascii="Arial" w:hAnsi="Arial" w:cs="Arial"/>
          <w:sz w:val="20"/>
          <w:szCs w:val="20"/>
        </w:rPr>
        <w:t>Establecer disposiciones específicas antes, durante y después de la recepción de los kits escolares.</w:t>
      </w:r>
    </w:p>
    <w:p w14:paraId="7AD6106B" w14:textId="77777777" w:rsidR="00C80814" w:rsidRPr="00EE41FA" w:rsidRDefault="00C80814" w:rsidP="00C80814">
      <w:pPr>
        <w:pStyle w:val="Prrafodelista"/>
        <w:numPr>
          <w:ilvl w:val="0"/>
          <w:numId w:val="1"/>
        </w:numPr>
        <w:jc w:val="both"/>
        <w:rPr>
          <w:rFonts w:ascii="Arial" w:hAnsi="Arial" w:cs="Arial"/>
          <w:b/>
          <w:sz w:val="20"/>
          <w:szCs w:val="20"/>
        </w:rPr>
      </w:pPr>
      <w:r w:rsidRPr="00EE41FA">
        <w:rPr>
          <w:rFonts w:ascii="Arial" w:hAnsi="Arial" w:cs="Arial"/>
          <w:sz w:val="20"/>
          <w:szCs w:val="20"/>
        </w:rPr>
        <w:t>Socializar las acciones para la mejora de las condiciones de distribución en beneficio de la comunidad educativa.</w:t>
      </w:r>
    </w:p>
    <w:p w14:paraId="0140DB66" w14:textId="77777777" w:rsidR="00C80814" w:rsidRPr="00EE41FA" w:rsidRDefault="00C80814" w:rsidP="00C80814">
      <w:pPr>
        <w:pStyle w:val="Prrafodelista"/>
        <w:numPr>
          <w:ilvl w:val="0"/>
          <w:numId w:val="1"/>
        </w:numPr>
        <w:jc w:val="both"/>
        <w:rPr>
          <w:rFonts w:ascii="Arial" w:hAnsi="Arial" w:cs="Arial"/>
          <w:b/>
          <w:sz w:val="20"/>
          <w:szCs w:val="20"/>
        </w:rPr>
      </w:pPr>
      <w:r w:rsidRPr="00EE41FA">
        <w:rPr>
          <w:rFonts w:ascii="Arial" w:hAnsi="Arial" w:cs="Arial"/>
          <w:sz w:val="20"/>
          <w:szCs w:val="20"/>
        </w:rPr>
        <w:t>Coordinar las acciones de los actores involucrados frente a la implementación del presente protocolo.</w:t>
      </w:r>
    </w:p>
    <w:p w14:paraId="302D9BB7" w14:textId="4551A4DA" w:rsidR="00C80814" w:rsidRPr="00EE41FA" w:rsidRDefault="00C80814" w:rsidP="006D48F8">
      <w:pPr>
        <w:pStyle w:val="Ttulo1"/>
        <w:numPr>
          <w:ilvl w:val="0"/>
          <w:numId w:val="21"/>
        </w:numPr>
        <w:rPr>
          <w:rFonts w:ascii="Arial" w:eastAsiaTheme="minorHAnsi" w:hAnsi="Arial" w:cs="Arial"/>
          <w:b/>
          <w:color w:val="auto"/>
          <w:sz w:val="20"/>
          <w:szCs w:val="20"/>
        </w:rPr>
      </w:pPr>
      <w:bookmarkStart w:id="1" w:name="_Toc208861751"/>
      <w:r w:rsidRPr="00EE41FA">
        <w:rPr>
          <w:rFonts w:ascii="Arial" w:eastAsiaTheme="minorHAnsi" w:hAnsi="Arial" w:cs="Arial"/>
          <w:b/>
          <w:color w:val="auto"/>
          <w:sz w:val="20"/>
          <w:szCs w:val="20"/>
        </w:rPr>
        <w:t>BASE LEGAL</w:t>
      </w:r>
      <w:bookmarkEnd w:id="1"/>
    </w:p>
    <w:p w14:paraId="60BB9625" w14:textId="77777777" w:rsidR="00C80814" w:rsidRPr="00EE41FA" w:rsidRDefault="00C80814" w:rsidP="00C80814">
      <w:pPr>
        <w:pStyle w:val="Prrafodelista"/>
        <w:ind w:left="360"/>
        <w:jc w:val="both"/>
        <w:rPr>
          <w:rFonts w:ascii="Arial" w:hAnsi="Arial" w:cs="Arial"/>
          <w:b/>
          <w:sz w:val="20"/>
          <w:szCs w:val="20"/>
        </w:rPr>
      </w:pPr>
    </w:p>
    <w:p w14:paraId="177BE68B" w14:textId="77777777" w:rsidR="00C80814" w:rsidRPr="00EE41FA" w:rsidRDefault="00C80814" w:rsidP="00C80814">
      <w:pPr>
        <w:pStyle w:val="Prrafodelista"/>
        <w:numPr>
          <w:ilvl w:val="1"/>
          <w:numId w:val="4"/>
        </w:numPr>
        <w:jc w:val="both"/>
        <w:rPr>
          <w:rFonts w:ascii="Arial" w:hAnsi="Arial" w:cs="Arial"/>
          <w:sz w:val="20"/>
          <w:szCs w:val="20"/>
        </w:rPr>
      </w:pPr>
      <w:r w:rsidRPr="00EE41FA">
        <w:rPr>
          <w:rFonts w:ascii="Arial" w:hAnsi="Arial" w:cs="Arial"/>
          <w:sz w:val="20"/>
          <w:szCs w:val="20"/>
        </w:rPr>
        <w:t xml:space="preserve">Decreto Legislativo </w:t>
      </w:r>
      <w:proofErr w:type="spellStart"/>
      <w:r w:rsidRPr="00EE41FA">
        <w:rPr>
          <w:rFonts w:ascii="Arial" w:hAnsi="Arial" w:cs="Arial"/>
          <w:sz w:val="20"/>
          <w:szCs w:val="20"/>
        </w:rPr>
        <w:t>Nº</w:t>
      </w:r>
      <w:proofErr w:type="spellEnd"/>
      <w:r w:rsidRPr="00EE41FA">
        <w:rPr>
          <w:rFonts w:ascii="Arial" w:hAnsi="Arial" w:cs="Arial"/>
          <w:sz w:val="20"/>
          <w:szCs w:val="20"/>
        </w:rPr>
        <w:t xml:space="preserve"> 1414, publicado en el Diario Oficial El Peruano el 13 de setiembre de 2018, que autoriza al Ministerio de la Producción a conformar Núcleos Ejecutores de Compras (NEC) para promover y facilitar el acceso de las Micro y Pequeñas Empresas (MYPE) a las compras públicas.</w:t>
      </w:r>
    </w:p>
    <w:p w14:paraId="07481D3E" w14:textId="77777777" w:rsidR="00C80814" w:rsidRPr="00EE41FA" w:rsidRDefault="00C80814" w:rsidP="00C80814">
      <w:pPr>
        <w:pStyle w:val="Prrafodelista"/>
        <w:jc w:val="both"/>
        <w:rPr>
          <w:rFonts w:ascii="Arial" w:hAnsi="Arial" w:cs="Arial"/>
          <w:sz w:val="20"/>
          <w:szCs w:val="20"/>
        </w:rPr>
      </w:pPr>
    </w:p>
    <w:p w14:paraId="74969695" w14:textId="77777777" w:rsidR="00C80814" w:rsidRPr="00EE41FA" w:rsidRDefault="00C80814" w:rsidP="00C80814">
      <w:pPr>
        <w:pStyle w:val="Prrafodelista"/>
        <w:numPr>
          <w:ilvl w:val="1"/>
          <w:numId w:val="4"/>
        </w:numPr>
        <w:jc w:val="both"/>
        <w:rPr>
          <w:rFonts w:ascii="Arial" w:hAnsi="Arial" w:cs="Arial"/>
          <w:sz w:val="20"/>
          <w:szCs w:val="20"/>
        </w:rPr>
      </w:pPr>
      <w:r w:rsidRPr="00EE41FA">
        <w:rPr>
          <w:rFonts w:ascii="Arial" w:hAnsi="Arial" w:cs="Arial"/>
          <w:sz w:val="20"/>
          <w:szCs w:val="20"/>
        </w:rPr>
        <w:t xml:space="preserve">Resolución Ministerial </w:t>
      </w:r>
      <w:proofErr w:type="spellStart"/>
      <w:r w:rsidRPr="00EE41FA">
        <w:rPr>
          <w:rFonts w:ascii="Arial" w:hAnsi="Arial" w:cs="Arial"/>
          <w:sz w:val="20"/>
          <w:szCs w:val="20"/>
        </w:rPr>
        <w:t>Nº</w:t>
      </w:r>
      <w:proofErr w:type="spellEnd"/>
      <w:r w:rsidRPr="00EE41FA">
        <w:rPr>
          <w:rFonts w:ascii="Arial" w:hAnsi="Arial" w:cs="Arial"/>
          <w:sz w:val="20"/>
          <w:szCs w:val="20"/>
        </w:rPr>
        <w:t xml:space="preserve"> 0310-2022-PRODUCE, que constituye el Núcleo Ejecutor de Compras (NEC) para el sector productivo textil–confecciones.</w:t>
      </w:r>
    </w:p>
    <w:p w14:paraId="501BC1C5" w14:textId="77777777" w:rsidR="00C80814" w:rsidRPr="00EE41FA" w:rsidRDefault="00C80814" w:rsidP="00C80814">
      <w:pPr>
        <w:pStyle w:val="Prrafodelista"/>
        <w:jc w:val="both"/>
        <w:rPr>
          <w:rFonts w:ascii="Arial" w:hAnsi="Arial" w:cs="Arial"/>
          <w:sz w:val="20"/>
          <w:szCs w:val="20"/>
        </w:rPr>
      </w:pPr>
    </w:p>
    <w:p w14:paraId="53E59548" w14:textId="77777777" w:rsidR="00C80814" w:rsidRPr="00EE41FA" w:rsidRDefault="00C80814" w:rsidP="00C80814">
      <w:pPr>
        <w:pStyle w:val="Prrafodelista"/>
        <w:numPr>
          <w:ilvl w:val="1"/>
          <w:numId w:val="4"/>
        </w:numPr>
        <w:jc w:val="both"/>
        <w:rPr>
          <w:rFonts w:ascii="Arial" w:hAnsi="Arial" w:cs="Arial"/>
          <w:sz w:val="20"/>
          <w:szCs w:val="20"/>
        </w:rPr>
      </w:pPr>
      <w:r w:rsidRPr="00EE41FA">
        <w:rPr>
          <w:rFonts w:ascii="Arial" w:hAnsi="Arial" w:cs="Arial"/>
          <w:sz w:val="20"/>
          <w:szCs w:val="20"/>
        </w:rPr>
        <w:t xml:space="preserve">Decreto de Urgencia </w:t>
      </w:r>
      <w:proofErr w:type="spellStart"/>
      <w:r w:rsidRPr="00EE41FA">
        <w:rPr>
          <w:rFonts w:ascii="Arial" w:hAnsi="Arial" w:cs="Arial"/>
          <w:sz w:val="20"/>
          <w:szCs w:val="20"/>
        </w:rPr>
        <w:t>Nº</w:t>
      </w:r>
      <w:proofErr w:type="spellEnd"/>
      <w:r w:rsidRPr="00EE41FA">
        <w:rPr>
          <w:rFonts w:ascii="Arial" w:hAnsi="Arial" w:cs="Arial"/>
          <w:sz w:val="20"/>
          <w:szCs w:val="20"/>
        </w:rPr>
        <w:t xml:space="preserve"> 003-2024, que establece medidas extraordinarias en materia económica y financiera para la reactivación económica local y familiar, y otras medidas de reactivación (artículo 6).</w:t>
      </w:r>
    </w:p>
    <w:p w14:paraId="299CC885" w14:textId="77777777" w:rsidR="00C80814" w:rsidRPr="00EE41FA" w:rsidRDefault="00C80814" w:rsidP="00C80814">
      <w:pPr>
        <w:pStyle w:val="Prrafodelista"/>
        <w:jc w:val="both"/>
        <w:rPr>
          <w:rFonts w:ascii="Arial" w:hAnsi="Arial" w:cs="Arial"/>
          <w:sz w:val="20"/>
          <w:szCs w:val="20"/>
        </w:rPr>
      </w:pPr>
    </w:p>
    <w:p w14:paraId="7EC5563A" w14:textId="77777777" w:rsidR="00C80814" w:rsidRPr="00EE41FA" w:rsidRDefault="00C80814" w:rsidP="00C80814">
      <w:pPr>
        <w:pStyle w:val="Prrafodelista"/>
        <w:numPr>
          <w:ilvl w:val="1"/>
          <w:numId w:val="4"/>
        </w:numPr>
        <w:jc w:val="both"/>
        <w:rPr>
          <w:rFonts w:ascii="Arial" w:hAnsi="Arial" w:cs="Arial"/>
          <w:sz w:val="20"/>
          <w:szCs w:val="20"/>
        </w:rPr>
      </w:pPr>
      <w:r w:rsidRPr="00EE41FA">
        <w:rPr>
          <w:rFonts w:ascii="Arial" w:hAnsi="Arial" w:cs="Arial"/>
          <w:sz w:val="20"/>
          <w:szCs w:val="20"/>
        </w:rPr>
        <w:t xml:space="preserve">Resolución Directoral Ejecutiva </w:t>
      </w:r>
      <w:proofErr w:type="spellStart"/>
      <w:r w:rsidRPr="00EE41FA">
        <w:rPr>
          <w:rFonts w:ascii="Arial" w:hAnsi="Arial" w:cs="Arial"/>
          <w:sz w:val="20"/>
          <w:szCs w:val="20"/>
        </w:rPr>
        <w:t>Nº</w:t>
      </w:r>
      <w:proofErr w:type="spellEnd"/>
      <w:r w:rsidRPr="00EE41FA">
        <w:rPr>
          <w:rFonts w:ascii="Arial" w:hAnsi="Arial" w:cs="Arial"/>
          <w:sz w:val="20"/>
          <w:szCs w:val="20"/>
        </w:rPr>
        <w:t xml:space="preserve"> 00008-2025-PRODUCE/COMPRAS-A-MYPERU, que deroga la Resolución Directoral Ejecutiva </w:t>
      </w:r>
      <w:proofErr w:type="spellStart"/>
      <w:r w:rsidRPr="00EE41FA">
        <w:rPr>
          <w:rFonts w:ascii="Arial" w:hAnsi="Arial" w:cs="Arial"/>
          <w:sz w:val="20"/>
          <w:szCs w:val="20"/>
        </w:rPr>
        <w:t>Nº</w:t>
      </w:r>
      <w:proofErr w:type="spellEnd"/>
      <w:r w:rsidRPr="00EE41FA">
        <w:rPr>
          <w:rFonts w:ascii="Arial" w:hAnsi="Arial" w:cs="Arial"/>
          <w:sz w:val="20"/>
          <w:szCs w:val="20"/>
        </w:rPr>
        <w:t xml:space="preserve"> 048-2024-PRODUCE/COMPRAS-A-MYPERU y aprueba el MA </w:t>
      </w:r>
      <w:proofErr w:type="spellStart"/>
      <w:r w:rsidRPr="00EE41FA">
        <w:rPr>
          <w:rFonts w:ascii="Arial" w:hAnsi="Arial" w:cs="Arial"/>
          <w:sz w:val="20"/>
          <w:szCs w:val="20"/>
        </w:rPr>
        <w:t>Nº</w:t>
      </w:r>
      <w:proofErr w:type="spellEnd"/>
      <w:r w:rsidRPr="00EE41FA">
        <w:rPr>
          <w:rFonts w:ascii="Arial" w:hAnsi="Arial" w:cs="Arial"/>
          <w:sz w:val="20"/>
          <w:szCs w:val="20"/>
        </w:rPr>
        <w:t xml:space="preserve"> 002-2025-PRODUCE/COMPRAS-A-MYPERU “Manual para la Contratación de Bienes, Servicios y Locación de Servicios para los Núcleos Ejecutores de Compras (NEC), en el marco del Decreto Legislativo </w:t>
      </w:r>
      <w:proofErr w:type="spellStart"/>
      <w:r w:rsidRPr="00EE41FA">
        <w:rPr>
          <w:rFonts w:ascii="Arial" w:hAnsi="Arial" w:cs="Arial"/>
          <w:sz w:val="20"/>
          <w:szCs w:val="20"/>
        </w:rPr>
        <w:t>Nº</w:t>
      </w:r>
      <w:proofErr w:type="spellEnd"/>
      <w:r w:rsidRPr="00EE41FA">
        <w:rPr>
          <w:rFonts w:ascii="Arial" w:hAnsi="Arial" w:cs="Arial"/>
          <w:sz w:val="20"/>
          <w:szCs w:val="20"/>
        </w:rPr>
        <w:t xml:space="preserve"> 1414”.</w:t>
      </w:r>
    </w:p>
    <w:p w14:paraId="7389ECF2" w14:textId="77777777" w:rsidR="00C80814" w:rsidRPr="00EE41FA" w:rsidRDefault="00C80814" w:rsidP="00C80814">
      <w:pPr>
        <w:pStyle w:val="Prrafodelista"/>
        <w:jc w:val="both"/>
        <w:rPr>
          <w:rFonts w:ascii="Arial" w:hAnsi="Arial" w:cs="Arial"/>
          <w:sz w:val="20"/>
          <w:szCs w:val="20"/>
        </w:rPr>
      </w:pPr>
    </w:p>
    <w:p w14:paraId="0D54061D" w14:textId="77777777" w:rsidR="00C80814" w:rsidRPr="00EE41FA" w:rsidRDefault="00C80814" w:rsidP="00C80814">
      <w:pPr>
        <w:pStyle w:val="Prrafodelista"/>
        <w:numPr>
          <w:ilvl w:val="1"/>
          <w:numId w:val="4"/>
        </w:numPr>
        <w:jc w:val="both"/>
        <w:rPr>
          <w:rFonts w:ascii="Arial" w:hAnsi="Arial" w:cs="Arial"/>
          <w:sz w:val="20"/>
          <w:szCs w:val="20"/>
        </w:rPr>
      </w:pPr>
      <w:r w:rsidRPr="00EE41FA">
        <w:rPr>
          <w:rFonts w:ascii="Arial" w:hAnsi="Arial" w:cs="Arial"/>
          <w:sz w:val="20"/>
          <w:szCs w:val="20"/>
        </w:rPr>
        <w:t xml:space="preserve">Convenio </w:t>
      </w:r>
      <w:proofErr w:type="spellStart"/>
      <w:r w:rsidRPr="00EE41FA">
        <w:rPr>
          <w:rFonts w:ascii="Arial" w:hAnsi="Arial" w:cs="Arial"/>
          <w:sz w:val="20"/>
          <w:szCs w:val="20"/>
        </w:rPr>
        <w:t>Nº</w:t>
      </w:r>
      <w:proofErr w:type="spellEnd"/>
      <w:r w:rsidRPr="00EE41FA">
        <w:rPr>
          <w:rFonts w:ascii="Arial" w:hAnsi="Arial" w:cs="Arial"/>
          <w:sz w:val="20"/>
          <w:szCs w:val="20"/>
        </w:rPr>
        <w:t xml:space="preserve"> 001-2024 entre el Programa Nacional Compras a </w:t>
      </w:r>
      <w:proofErr w:type="spellStart"/>
      <w:r w:rsidRPr="00EE41FA">
        <w:rPr>
          <w:rFonts w:ascii="Arial" w:hAnsi="Arial" w:cs="Arial"/>
          <w:sz w:val="20"/>
          <w:szCs w:val="20"/>
        </w:rPr>
        <w:t>MYPErú</w:t>
      </w:r>
      <w:proofErr w:type="spellEnd"/>
      <w:r w:rsidRPr="00EE41FA">
        <w:rPr>
          <w:rFonts w:ascii="Arial" w:hAnsi="Arial" w:cs="Arial"/>
          <w:sz w:val="20"/>
          <w:szCs w:val="20"/>
        </w:rPr>
        <w:t xml:space="preserve"> y el Núcleo Ejecutor de Compras del sector productivo textil–confecciones, y sus adendas.</w:t>
      </w:r>
    </w:p>
    <w:p w14:paraId="6B7B464C" w14:textId="77777777" w:rsidR="00C80814" w:rsidRPr="00EE41FA" w:rsidRDefault="00C80814" w:rsidP="00C80814">
      <w:pPr>
        <w:pStyle w:val="Prrafodelista"/>
        <w:jc w:val="both"/>
        <w:rPr>
          <w:rFonts w:ascii="Arial" w:hAnsi="Arial" w:cs="Arial"/>
          <w:sz w:val="20"/>
          <w:szCs w:val="20"/>
        </w:rPr>
      </w:pPr>
    </w:p>
    <w:p w14:paraId="7344C18D" w14:textId="77777777" w:rsidR="00C80814" w:rsidRPr="00EE41FA" w:rsidRDefault="00C80814" w:rsidP="00C80814">
      <w:pPr>
        <w:pStyle w:val="Prrafodelista"/>
        <w:numPr>
          <w:ilvl w:val="1"/>
          <w:numId w:val="4"/>
        </w:numPr>
        <w:jc w:val="both"/>
        <w:rPr>
          <w:rFonts w:ascii="Arial" w:hAnsi="Arial" w:cs="Arial"/>
          <w:sz w:val="20"/>
          <w:szCs w:val="20"/>
        </w:rPr>
      </w:pPr>
      <w:r w:rsidRPr="00EE41FA">
        <w:rPr>
          <w:rFonts w:ascii="Arial" w:hAnsi="Arial" w:cs="Arial"/>
          <w:sz w:val="20"/>
          <w:szCs w:val="20"/>
        </w:rPr>
        <w:t xml:space="preserve">Decreto Legislativo </w:t>
      </w:r>
      <w:proofErr w:type="spellStart"/>
      <w:r w:rsidRPr="00EE41FA">
        <w:rPr>
          <w:rFonts w:ascii="Arial" w:hAnsi="Arial" w:cs="Arial"/>
          <w:sz w:val="20"/>
          <w:szCs w:val="20"/>
        </w:rPr>
        <w:t>Nº</w:t>
      </w:r>
      <w:proofErr w:type="spellEnd"/>
      <w:r w:rsidRPr="00EE41FA">
        <w:rPr>
          <w:rFonts w:ascii="Arial" w:hAnsi="Arial" w:cs="Arial"/>
          <w:sz w:val="20"/>
          <w:szCs w:val="20"/>
        </w:rPr>
        <w:t xml:space="preserve"> 1439, Decreto Legislativo del Sistema Nacional de Abastecimiento, que designa a la Dirección General de Abastecimiento del Ministerio de Economía y Finanzas como ente rector del sistema.</w:t>
      </w:r>
    </w:p>
    <w:p w14:paraId="2FC22673" w14:textId="77777777" w:rsidR="00C80814" w:rsidRPr="00EE41FA" w:rsidRDefault="00C80814" w:rsidP="00C80814">
      <w:pPr>
        <w:pStyle w:val="Prrafodelista"/>
        <w:jc w:val="both"/>
        <w:rPr>
          <w:rFonts w:ascii="Arial" w:hAnsi="Arial" w:cs="Arial"/>
          <w:sz w:val="20"/>
          <w:szCs w:val="20"/>
        </w:rPr>
      </w:pPr>
    </w:p>
    <w:p w14:paraId="4649D6BB" w14:textId="77777777" w:rsidR="00C80814" w:rsidRPr="00EE41FA" w:rsidRDefault="00C80814" w:rsidP="006D48F8">
      <w:pPr>
        <w:pStyle w:val="Prrafodelista"/>
        <w:numPr>
          <w:ilvl w:val="1"/>
          <w:numId w:val="4"/>
        </w:numPr>
        <w:jc w:val="both"/>
        <w:rPr>
          <w:rFonts w:ascii="Arial" w:hAnsi="Arial" w:cs="Arial"/>
          <w:sz w:val="20"/>
          <w:szCs w:val="20"/>
        </w:rPr>
      </w:pPr>
      <w:r w:rsidRPr="00EE41FA">
        <w:rPr>
          <w:rFonts w:ascii="Arial" w:hAnsi="Arial" w:cs="Arial"/>
          <w:sz w:val="20"/>
          <w:szCs w:val="20"/>
        </w:rPr>
        <w:t xml:space="preserve">Resolución Directoral </w:t>
      </w:r>
      <w:proofErr w:type="spellStart"/>
      <w:r w:rsidRPr="00EE41FA">
        <w:rPr>
          <w:rFonts w:ascii="Arial" w:hAnsi="Arial" w:cs="Arial"/>
          <w:sz w:val="20"/>
          <w:szCs w:val="20"/>
        </w:rPr>
        <w:t>Nº</w:t>
      </w:r>
      <w:proofErr w:type="spellEnd"/>
      <w:r w:rsidRPr="00EE41FA">
        <w:rPr>
          <w:rFonts w:ascii="Arial" w:hAnsi="Arial" w:cs="Arial"/>
          <w:sz w:val="20"/>
          <w:szCs w:val="20"/>
        </w:rPr>
        <w:t xml:space="preserve"> 0011-2021-EF/54.01, que aprueba la Directiva </w:t>
      </w:r>
      <w:proofErr w:type="spellStart"/>
      <w:r w:rsidRPr="00EE41FA">
        <w:rPr>
          <w:rFonts w:ascii="Arial" w:hAnsi="Arial" w:cs="Arial"/>
          <w:sz w:val="20"/>
          <w:szCs w:val="20"/>
        </w:rPr>
        <w:t>Nº</w:t>
      </w:r>
      <w:proofErr w:type="spellEnd"/>
      <w:r w:rsidRPr="00EE41FA">
        <w:rPr>
          <w:rFonts w:ascii="Arial" w:hAnsi="Arial" w:cs="Arial"/>
          <w:sz w:val="20"/>
          <w:szCs w:val="20"/>
        </w:rPr>
        <w:t xml:space="preserve"> 0004-2021-EF/54.01, “Directiva para la gestión de almacenamiento y distribución de bienes muebles”, de aplicación supletoria para los presentes efectos.</w:t>
      </w:r>
    </w:p>
    <w:p w14:paraId="19BF8C51" w14:textId="63FF3DA3" w:rsidR="00C80814" w:rsidRPr="00EE41FA" w:rsidRDefault="00C80814" w:rsidP="006D48F8">
      <w:pPr>
        <w:pStyle w:val="Ttulo1"/>
        <w:numPr>
          <w:ilvl w:val="0"/>
          <w:numId w:val="21"/>
        </w:numPr>
        <w:rPr>
          <w:rFonts w:ascii="Arial" w:eastAsiaTheme="minorHAnsi" w:hAnsi="Arial" w:cs="Arial"/>
          <w:b/>
          <w:color w:val="auto"/>
          <w:sz w:val="20"/>
          <w:szCs w:val="20"/>
        </w:rPr>
      </w:pPr>
      <w:bookmarkStart w:id="2" w:name="_Toc208861752"/>
      <w:r w:rsidRPr="00EE41FA">
        <w:rPr>
          <w:rFonts w:ascii="Arial" w:eastAsiaTheme="minorHAnsi" w:hAnsi="Arial" w:cs="Arial"/>
          <w:b/>
          <w:color w:val="auto"/>
          <w:sz w:val="20"/>
          <w:szCs w:val="20"/>
        </w:rPr>
        <w:t>ALCANCE</w:t>
      </w:r>
      <w:bookmarkEnd w:id="2"/>
    </w:p>
    <w:p w14:paraId="6476C4BC" w14:textId="77777777" w:rsidR="00C80814" w:rsidRPr="00EE41FA" w:rsidRDefault="00C80814" w:rsidP="00C80814">
      <w:pPr>
        <w:pStyle w:val="Prrafodelista"/>
        <w:ind w:left="360"/>
        <w:jc w:val="both"/>
        <w:rPr>
          <w:rFonts w:ascii="Arial" w:hAnsi="Arial" w:cs="Arial"/>
          <w:b/>
          <w:sz w:val="20"/>
          <w:szCs w:val="20"/>
        </w:rPr>
      </w:pPr>
    </w:p>
    <w:p w14:paraId="3B663AD0" w14:textId="77777777" w:rsidR="00C80814" w:rsidRPr="00EE41FA" w:rsidRDefault="00C80814" w:rsidP="00C80814">
      <w:pPr>
        <w:pStyle w:val="Prrafodelista"/>
        <w:numPr>
          <w:ilvl w:val="0"/>
          <w:numId w:val="5"/>
        </w:numPr>
        <w:jc w:val="both"/>
        <w:rPr>
          <w:rFonts w:ascii="Arial" w:hAnsi="Arial" w:cs="Arial"/>
          <w:b/>
          <w:sz w:val="20"/>
          <w:szCs w:val="20"/>
        </w:rPr>
      </w:pPr>
      <w:r w:rsidRPr="00EE41FA">
        <w:rPr>
          <w:rFonts w:ascii="Arial" w:hAnsi="Arial" w:cs="Arial"/>
          <w:sz w:val="20"/>
          <w:szCs w:val="20"/>
        </w:rPr>
        <w:t>Direcciones Regionales de Educación (DRE)</w:t>
      </w:r>
    </w:p>
    <w:p w14:paraId="5BEB0139" w14:textId="77777777" w:rsidR="00C80814" w:rsidRPr="00EE41FA" w:rsidRDefault="00C80814" w:rsidP="00C80814">
      <w:pPr>
        <w:pStyle w:val="Prrafodelista"/>
        <w:numPr>
          <w:ilvl w:val="0"/>
          <w:numId w:val="5"/>
        </w:numPr>
        <w:jc w:val="both"/>
        <w:rPr>
          <w:rFonts w:ascii="Arial" w:hAnsi="Arial" w:cs="Arial"/>
          <w:b/>
          <w:sz w:val="20"/>
          <w:szCs w:val="20"/>
        </w:rPr>
      </w:pPr>
      <w:r w:rsidRPr="00EE41FA">
        <w:rPr>
          <w:rFonts w:ascii="Arial" w:hAnsi="Arial" w:cs="Arial"/>
          <w:sz w:val="20"/>
          <w:szCs w:val="20"/>
        </w:rPr>
        <w:lastRenderedPageBreak/>
        <w:t>Unidades de Gestión Educativa Local (UGEL)</w:t>
      </w:r>
    </w:p>
    <w:p w14:paraId="619AC25E" w14:textId="77777777" w:rsidR="00C80814" w:rsidRPr="00EE41FA" w:rsidRDefault="00C80814" w:rsidP="00C80814">
      <w:pPr>
        <w:pStyle w:val="Prrafodelista"/>
        <w:numPr>
          <w:ilvl w:val="0"/>
          <w:numId w:val="5"/>
        </w:numPr>
        <w:jc w:val="both"/>
        <w:rPr>
          <w:rFonts w:ascii="Arial" w:hAnsi="Arial" w:cs="Arial"/>
          <w:b/>
          <w:sz w:val="20"/>
          <w:szCs w:val="20"/>
        </w:rPr>
      </w:pPr>
      <w:r w:rsidRPr="00EE41FA">
        <w:rPr>
          <w:rFonts w:ascii="Arial" w:hAnsi="Arial" w:cs="Arial"/>
          <w:sz w:val="20"/>
          <w:szCs w:val="20"/>
        </w:rPr>
        <w:t>Directores(as) de instituciones educativas</w:t>
      </w:r>
    </w:p>
    <w:p w14:paraId="091F881D" w14:textId="77777777" w:rsidR="00C80814" w:rsidRPr="00EE41FA" w:rsidRDefault="00C80814" w:rsidP="00C80814">
      <w:pPr>
        <w:pStyle w:val="Prrafodelista"/>
        <w:numPr>
          <w:ilvl w:val="0"/>
          <w:numId w:val="5"/>
        </w:numPr>
        <w:jc w:val="both"/>
        <w:rPr>
          <w:rFonts w:ascii="Arial" w:hAnsi="Arial" w:cs="Arial"/>
          <w:b/>
          <w:sz w:val="20"/>
          <w:szCs w:val="20"/>
        </w:rPr>
      </w:pPr>
      <w:r w:rsidRPr="00EE41FA">
        <w:rPr>
          <w:rFonts w:ascii="Arial" w:hAnsi="Arial" w:cs="Arial"/>
          <w:sz w:val="20"/>
          <w:szCs w:val="20"/>
        </w:rPr>
        <w:t>Núcleo Ejecutor de Compras del sector productivo textil–confecciones</w:t>
      </w:r>
    </w:p>
    <w:p w14:paraId="19B56C98" w14:textId="77777777" w:rsidR="00C80814" w:rsidRPr="00EE41FA" w:rsidRDefault="00C80814" w:rsidP="00C80814">
      <w:pPr>
        <w:pStyle w:val="Prrafodelista"/>
        <w:ind w:left="1080"/>
        <w:jc w:val="both"/>
        <w:rPr>
          <w:rFonts w:ascii="Arial" w:hAnsi="Arial" w:cs="Arial"/>
          <w:b/>
          <w:sz w:val="20"/>
          <w:szCs w:val="20"/>
        </w:rPr>
      </w:pPr>
    </w:p>
    <w:p w14:paraId="6013D590" w14:textId="6AF96A2C" w:rsidR="006D48F8" w:rsidRPr="00EE41FA" w:rsidRDefault="00C80814" w:rsidP="006D48F8">
      <w:pPr>
        <w:pStyle w:val="Ttulo1"/>
        <w:numPr>
          <w:ilvl w:val="0"/>
          <w:numId w:val="21"/>
        </w:numPr>
        <w:rPr>
          <w:rFonts w:ascii="Arial" w:eastAsiaTheme="minorHAnsi" w:hAnsi="Arial" w:cs="Arial"/>
          <w:b/>
          <w:color w:val="auto"/>
          <w:sz w:val="20"/>
          <w:szCs w:val="20"/>
        </w:rPr>
      </w:pPr>
      <w:bookmarkStart w:id="3" w:name="_Toc208861753"/>
      <w:r w:rsidRPr="00EE41FA">
        <w:rPr>
          <w:rFonts w:ascii="Arial" w:eastAsiaTheme="minorHAnsi" w:hAnsi="Arial" w:cs="Arial"/>
          <w:b/>
          <w:color w:val="auto"/>
          <w:sz w:val="20"/>
          <w:szCs w:val="20"/>
        </w:rPr>
        <w:t>DISTRIBUCIÓN Y RECEPCIÓN DE LOS KITS ESCOLARES</w:t>
      </w:r>
      <w:bookmarkEnd w:id="3"/>
    </w:p>
    <w:p w14:paraId="73F4E70D" w14:textId="452625EF" w:rsidR="00C80814" w:rsidRPr="00EE41FA" w:rsidRDefault="006D48F8" w:rsidP="006D48F8">
      <w:pPr>
        <w:pStyle w:val="Ttulo1"/>
        <w:numPr>
          <w:ilvl w:val="1"/>
          <w:numId w:val="21"/>
        </w:numPr>
        <w:rPr>
          <w:rFonts w:ascii="Arial" w:eastAsiaTheme="minorHAnsi" w:hAnsi="Arial" w:cs="Arial"/>
          <w:b/>
          <w:color w:val="auto"/>
          <w:sz w:val="20"/>
          <w:szCs w:val="20"/>
        </w:rPr>
      </w:pPr>
      <w:r w:rsidRPr="00EE41FA">
        <w:rPr>
          <w:rFonts w:ascii="Arial" w:eastAsiaTheme="minorHAnsi" w:hAnsi="Arial" w:cs="Arial"/>
          <w:b/>
          <w:color w:val="auto"/>
          <w:sz w:val="20"/>
          <w:szCs w:val="20"/>
        </w:rPr>
        <w:t xml:space="preserve"> </w:t>
      </w:r>
      <w:bookmarkStart w:id="4" w:name="_Toc208861754"/>
      <w:r w:rsidR="00C80814" w:rsidRPr="00EE41FA">
        <w:rPr>
          <w:rFonts w:ascii="Arial" w:eastAsiaTheme="minorHAnsi" w:hAnsi="Arial" w:cs="Arial"/>
          <w:b/>
          <w:color w:val="auto"/>
          <w:sz w:val="20"/>
          <w:szCs w:val="20"/>
        </w:rPr>
        <w:t>ANTES DE INICIAR LA DISTRIBUCIÓN</w:t>
      </w:r>
      <w:bookmarkEnd w:id="4"/>
    </w:p>
    <w:p w14:paraId="1550D396" w14:textId="77777777" w:rsidR="00C80814" w:rsidRPr="00EE41FA" w:rsidRDefault="00C80814" w:rsidP="00C80814">
      <w:pPr>
        <w:pStyle w:val="Prrafodelista"/>
        <w:jc w:val="both"/>
        <w:rPr>
          <w:rFonts w:ascii="Arial" w:hAnsi="Arial" w:cs="Arial"/>
          <w:sz w:val="20"/>
          <w:szCs w:val="20"/>
        </w:rPr>
      </w:pPr>
    </w:p>
    <w:p w14:paraId="58D1F0B1" w14:textId="77777777" w:rsidR="00C80814" w:rsidRPr="00EE41FA" w:rsidRDefault="00C80814" w:rsidP="00C80814">
      <w:pPr>
        <w:pStyle w:val="Prrafodelista"/>
        <w:numPr>
          <w:ilvl w:val="0"/>
          <w:numId w:val="7"/>
        </w:numPr>
        <w:jc w:val="both"/>
        <w:rPr>
          <w:rFonts w:ascii="Arial" w:hAnsi="Arial" w:cs="Arial"/>
          <w:b/>
          <w:sz w:val="20"/>
          <w:szCs w:val="20"/>
        </w:rPr>
      </w:pPr>
      <w:r w:rsidRPr="00EE41FA">
        <w:rPr>
          <w:rFonts w:ascii="Arial" w:hAnsi="Arial" w:cs="Arial"/>
          <w:sz w:val="20"/>
          <w:szCs w:val="20"/>
        </w:rPr>
        <w:t>El Ministerio de Educación convoca a las DRE, UGEL e instituciones educativas (IIEE) a la asistencia técnica brindada por el Programa Nacional Compras a MYPErú, a través del Ministerio de la Producción, a fin de que tomen conocimiento de la distribución de los kits escolares.</w:t>
      </w:r>
    </w:p>
    <w:p w14:paraId="090B8FEB" w14:textId="77777777" w:rsidR="00C80814" w:rsidRPr="00EE41FA" w:rsidRDefault="00C80814" w:rsidP="00C80814">
      <w:pPr>
        <w:pStyle w:val="Prrafodelista"/>
        <w:numPr>
          <w:ilvl w:val="0"/>
          <w:numId w:val="7"/>
        </w:numPr>
        <w:jc w:val="both"/>
        <w:rPr>
          <w:rFonts w:ascii="Arial" w:hAnsi="Arial" w:cs="Arial"/>
          <w:b/>
          <w:sz w:val="20"/>
          <w:szCs w:val="20"/>
        </w:rPr>
      </w:pPr>
      <w:r w:rsidRPr="00EE41FA">
        <w:rPr>
          <w:rFonts w:ascii="Arial" w:hAnsi="Arial" w:cs="Arial"/>
          <w:sz w:val="20"/>
          <w:szCs w:val="20"/>
        </w:rPr>
        <w:t>La IIEE debe disponer de un espacio para la identificación de cantidades y condiciones de los bienes durante la recepción.</w:t>
      </w:r>
    </w:p>
    <w:p w14:paraId="1B9CE724" w14:textId="77777777" w:rsidR="00C80814" w:rsidRPr="00EE41FA" w:rsidRDefault="00C80814" w:rsidP="0057127B">
      <w:pPr>
        <w:pStyle w:val="Prrafodelista"/>
        <w:numPr>
          <w:ilvl w:val="0"/>
          <w:numId w:val="7"/>
        </w:numPr>
        <w:jc w:val="both"/>
        <w:rPr>
          <w:rFonts w:ascii="Arial" w:hAnsi="Arial" w:cs="Arial"/>
          <w:b/>
          <w:sz w:val="20"/>
          <w:szCs w:val="20"/>
        </w:rPr>
      </w:pPr>
      <w:r w:rsidRPr="00EE41FA">
        <w:rPr>
          <w:rFonts w:ascii="Arial" w:hAnsi="Arial" w:cs="Arial"/>
          <w:sz w:val="20"/>
          <w:szCs w:val="20"/>
        </w:rPr>
        <w:t>El NEC habilitará un canal de atención de consultas para directores, subdirectores y UGEL vía WhatsApp.</w:t>
      </w:r>
    </w:p>
    <w:p w14:paraId="6D5C0F77" w14:textId="222AE781" w:rsidR="00C80814" w:rsidRPr="00EE41FA" w:rsidRDefault="00C80814" w:rsidP="006D48F8">
      <w:pPr>
        <w:pStyle w:val="Ttulo1"/>
        <w:numPr>
          <w:ilvl w:val="1"/>
          <w:numId w:val="21"/>
        </w:numPr>
        <w:rPr>
          <w:rFonts w:ascii="Arial" w:eastAsiaTheme="minorHAnsi" w:hAnsi="Arial" w:cs="Arial"/>
          <w:b/>
          <w:color w:val="auto"/>
          <w:sz w:val="20"/>
          <w:szCs w:val="20"/>
        </w:rPr>
      </w:pPr>
      <w:bookmarkStart w:id="5" w:name="_Toc208861755"/>
      <w:r w:rsidRPr="00EE41FA">
        <w:rPr>
          <w:rFonts w:ascii="Arial" w:eastAsiaTheme="minorHAnsi" w:hAnsi="Arial" w:cs="Arial"/>
          <w:b/>
          <w:color w:val="auto"/>
          <w:sz w:val="20"/>
          <w:szCs w:val="20"/>
        </w:rPr>
        <w:t>VERIFICACIÓN FÍSICA DEL KIT ESCOLAR EN EL ALMACÉN</w:t>
      </w:r>
      <w:bookmarkEnd w:id="5"/>
      <w:r w:rsidR="003A34F5" w:rsidRPr="00EE41FA">
        <w:rPr>
          <w:rFonts w:ascii="Arial" w:eastAsiaTheme="minorHAnsi" w:hAnsi="Arial" w:cs="Arial"/>
          <w:b/>
          <w:color w:val="auto"/>
          <w:sz w:val="20"/>
          <w:szCs w:val="20"/>
        </w:rPr>
        <w:t xml:space="preserve"> (NEC – TRANSPORTISTA)</w:t>
      </w:r>
    </w:p>
    <w:p w14:paraId="7FCA3BB1" w14:textId="77777777" w:rsidR="00C80814" w:rsidRPr="00EE41FA" w:rsidRDefault="00C80814" w:rsidP="00C80814">
      <w:pPr>
        <w:pStyle w:val="Prrafodelista"/>
        <w:rPr>
          <w:rFonts w:ascii="Arial" w:hAnsi="Arial" w:cs="Arial"/>
          <w:sz w:val="20"/>
          <w:szCs w:val="20"/>
        </w:rPr>
      </w:pPr>
    </w:p>
    <w:p w14:paraId="0C60F20F" w14:textId="2BEB1B04" w:rsidR="00C80814" w:rsidRPr="00EE41FA" w:rsidRDefault="00C80814" w:rsidP="00C80814">
      <w:pPr>
        <w:pStyle w:val="Prrafodelista"/>
        <w:numPr>
          <w:ilvl w:val="0"/>
          <w:numId w:val="8"/>
        </w:numPr>
        <w:jc w:val="both"/>
        <w:rPr>
          <w:rFonts w:ascii="Arial" w:hAnsi="Arial" w:cs="Arial"/>
          <w:b/>
          <w:sz w:val="20"/>
          <w:szCs w:val="20"/>
        </w:rPr>
      </w:pPr>
      <w:r w:rsidRPr="00EE41FA">
        <w:rPr>
          <w:rFonts w:ascii="Arial" w:hAnsi="Arial" w:cs="Arial"/>
          <w:sz w:val="20"/>
          <w:szCs w:val="20"/>
        </w:rPr>
        <w:t>El transportista, en coordinación con el</w:t>
      </w:r>
      <w:r w:rsidR="003A34F5" w:rsidRPr="00EE41FA">
        <w:rPr>
          <w:rFonts w:ascii="Arial" w:hAnsi="Arial" w:cs="Arial"/>
          <w:sz w:val="20"/>
          <w:szCs w:val="20"/>
        </w:rPr>
        <w:t xml:space="preserve"> (precisar el personal/cargo/puesto responsable)</w:t>
      </w:r>
      <w:r w:rsidRPr="00EE41FA">
        <w:rPr>
          <w:rFonts w:ascii="Arial" w:hAnsi="Arial" w:cs="Arial"/>
          <w:sz w:val="20"/>
          <w:szCs w:val="20"/>
        </w:rPr>
        <w:t xml:space="preserve"> NEC textil–confecciones, deberá contar el número total de cajas que contienen los bienes manufacturados (Kit escolar MINEDU: polo, buzos delgados/gruesos, cuadernos, mochilas, según corresponda) entregados por el NEC en su almacén central.</w:t>
      </w:r>
    </w:p>
    <w:p w14:paraId="7E32ED8E" w14:textId="7244CBF2" w:rsidR="00C80814" w:rsidRPr="00EE41FA" w:rsidRDefault="00C80814" w:rsidP="00C80814">
      <w:pPr>
        <w:pStyle w:val="Prrafodelista"/>
        <w:numPr>
          <w:ilvl w:val="0"/>
          <w:numId w:val="8"/>
        </w:numPr>
        <w:jc w:val="both"/>
        <w:rPr>
          <w:rFonts w:ascii="Arial" w:hAnsi="Arial" w:cs="Arial"/>
          <w:b/>
          <w:sz w:val="20"/>
          <w:szCs w:val="20"/>
        </w:rPr>
      </w:pPr>
      <w:r w:rsidRPr="00EE41FA">
        <w:rPr>
          <w:rFonts w:ascii="Arial" w:hAnsi="Arial" w:cs="Arial"/>
          <w:sz w:val="20"/>
          <w:szCs w:val="20"/>
        </w:rPr>
        <w:t xml:space="preserve">El transportista valida el estado físico de las cajas, verificando que estén íntegras, selladas, enzunchadas, con precinto de seguridad y rótulo correspondiente. Al término de la verificación, el </w:t>
      </w:r>
      <w:r w:rsidR="003A34F5" w:rsidRPr="00EE41FA">
        <w:rPr>
          <w:rFonts w:ascii="Arial" w:hAnsi="Arial" w:cs="Arial"/>
          <w:sz w:val="20"/>
          <w:szCs w:val="20"/>
        </w:rPr>
        <w:t>C</w:t>
      </w:r>
      <w:r w:rsidRPr="00EE41FA">
        <w:rPr>
          <w:rFonts w:ascii="Arial" w:hAnsi="Arial" w:cs="Arial"/>
          <w:sz w:val="20"/>
          <w:szCs w:val="20"/>
        </w:rPr>
        <w:t>oordinador asignado</w:t>
      </w:r>
      <w:r w:rsidR="003A34F5" w:rsidRPr="00EE41FA">
        <w:rPr>
          <w:rFonts w:ascii="Arial" w:hAnsi="Arial" w:cs="Arial"/>
          <w:sz w:val="20"/>
          <w:szCs w:val="20"/>
        </w:rPr>
        <w:t xml:space="preserve"> del transportista</w:t>
      </w:r>
      <w:r w:rsidRPr="00EE41FA">
        <w:rPr>
          <w:rFonts w:ascii="Arial" w:hAnsi="Arial" w:cs="Arial"/>
          <w:sz w:val="20"/>
          <w:szCs w:val="20"/>
        </w:rPr>
        <w:t xml:space="preserve"> debe</w:t>
      </w:r>
      <w:r w:rsidR="003A34F5" w:rsidRPr="00EE41FA">
        <w:rPr>
          <w:rFonts w:ascii="Arial" w:hAnsi="Arial" w:cs="Arial"/>
          <w:sz w:val="20"/>
          <w:szCs w:val="20"/>
        </w:rPr>
        <w:t>,</w:t>
      </w:r>
      <w:r w:rsidRPr="00EE41FA">
        <w:rPr>
          <w:rFonts w:ascii="Arial" w:hAnsi="Arial" w:cs="Arial"/>
          <w:sz w:val="20"/>
          <w:szCs w:val="20"/>
        </w:rPr>
        <w:t xml:space="preserve"> suscribir el Acta de Entrega de Kits Escolares en señal de conformidad y entregar un cargo de la guía de remisión emitida al personal del NEC.</w:t>
      </w:r>
    </w:p>
    <w:p w14:paraId="02D06510" w14:textId="77777777" w:rsidR="00C80814" w:rsidRPr="00EE41FA" w:rsidRDefault="00C80814" w:rsidP="00C80814">
      <w:pPr>
        <w:pStyle w:val="Prrafodelista"/>
        <w:numPr>
          <w:ilvl w:val="0"/>
          <w:numId w:val="8"/>
        </w:numPr>
        <w:jc w:val="both"/>
        <w:rPr>
          <w:rFonts w:ascii="Arial" w:hAnsi="Arial" w:cs="Arial"/>
          <w:b/>
          <w:sz w:val="20"/>
          <w:szCs w:val="20"/>
        </w:rPr>
      </w:pPr>
      <w:r w:rsidRPr="00EE41FA">
        <w:rPr>
          <w:rFonts w:ascii="Arial" w:hAnsi="Arial" w:cs="Arial"/>
          <w:sz w:val="20"/>
          <w:szCs w:val="20"/>
        </w:rPr>
        <w:t>El precinto de seguridad es un elemento crítico para la trazabilidad de los kits escolares. Su presencia, integridad y codificación visible deben ser rigurosamente verificadas y registradas por el transportista. La numeración del precinto se replicará en la guía de remisión y en el acta de entrega, garantizando correspondencia entre lo transportado y lo recepcionado.</w:t>
      </w:r>
    </w:p>
    <w:p w14:paraId="19494140" w14:textId="4536D119" w:rsidR="00C80814" w:rsidRPr="00EE41FA" w:rsidRDefault="00C80814" w:rsidP="0057127B">
      <w:pPr>
        <w:pStyle w:val="Prrafodelista"/>
        <w:numPr>
          <w:ilvl w:val="0"/>
          <w:numId w:val="8"/>
        </w:numPr>
        <w:jc w:val="both"/>
        <w:rPr>
          <w:rFonts w:ascii="Arial" w:hAnsi="Arial" w:cs="Arial"/>
          <w:b/>
          <w:sz w:val="20"/>
          <w:szCs w:val="20"/>
        </w:rPr>
      </w:pPr>
      <w:r w:rsidRPr="00EE41FA">
        <w:rPr>
          <w:rFonts w:ascii="Arial" w:hAnsi="Arial" w:cs="Arial"/>
          <w:sz w:val="20"/>
          <w:szCs w:val="20"/>
        </w:rPr>
        <w:t>Una vez recepcionados los kits escolares, el transportista debe garantizar su estado de conservación y custodia.</w:t>
      </w:r>
    </w:p>
    <w:p w14:paraId="2A58E21C" w14:textId="3BE08306" w:rsidR="0057127B" w:rsidRPr="00EE41FA" w:rsidRDefault="0057127B" w:rsidP="006D48F8">
      <w:pPr>
        <w:pStyle w:val="Ttulo1"/>
        <w:numPr>
          <w:ilvl w:val="1"/>
          <w:numId w:val="21"/>
        </w:numPr>
        <w:rPr>
          <w:rFonts w:ascii="Arial" w:eastAsiaTheme="minorHAnsi" w:hAnsi="Arial" w:cs="Arial"/>
          <w:b/>
          <w:color w:val="auto"/>
          <w:sz w:val="20"/>
          <w:szCs w:val="20"/>
        </w:rPr>
      </w:pPr>
      <w:bookmarkStart w:id="6" w:name="_Toc208861756"/>
      <w:r w:rsidRPr="00EE41FA">
        <w:rPr>
          <w:rFonts w:ascii="Arial" w:eastAsiaTheme="minorHAnsi" w:hAnsi="Arial" w:cs="Arial"/>
          <w:b/>
          <w:color w:val="auto"/>
          <w:sz w:val="20"/>
          <w:szCs w:val="20"/>
        </w:rPr>
        <w:t>ENTREGA FÍSICA DEL KIT EN LAS IIEE</w:t>
      </w:r>
      <w:bookmarkEnd w:id="6"/>
    </w:p>
    <w:p w14:paraId="2EE705F1" w14:textId="77777777" w:rsidR="0057127B" w:rsidRPr="00EE41FA" w:rsidRDefault="0057127B" w:rsidP="0057127B">
      <w:pPr>
        <w:pStyle w:val="Prrafodelista"/>
        <w:jc w:val="both"/>
        <w:rPr>
          <w:rFonts w:ascii="Arial" w:hAnsi="Arial" w:cs="Arial"/>
          <w:sz w:val="20"/>
          <w:szCs w:val="20"/>
        </w:rPr>
      </w:pPr>
    </w:p>
    <w:p w14:paraId="6FDBCA1C" w14:textId="77777777" w:rsidR="0057127B" w:rsidRPr="00EE41FA" w:rsidRDefault="0057127B" w:rsidP="0057127B">
      <w:pPr>
        <w:pStyle w:val="Prrafodelista"/>
        <w:jc w:val="both"/>
        <w:rPr>
          <w:rFonts w:ascii="Arial" w:hAnsi="Arial" w:cs="Arial"/>
          <w:b/>
          <w:sz w:val="20"/>
          <w:szCs w:val="20"/>
          <w:u w:val="single"/>
        </w:rPr>
      </w:pPr>
      <w:r w:rsidRPr="00EE41FA">
        <w:rPr>
          <w:rFonts w:ascii="Arial" w:hAnsi="Arial" w:cs="Arial"/>
          <w:b/>
          <w:sz w:val="20"/>
          <w:szCs w:val="20"/>
          <w:u w:val="single"/>
        </w:rPr>
        <w:t>ATENCIÓN:</w:t>
      </w:r>
    </w:p>
    <w:p w14:paraId="5DE59306" w14:textId="77777777" w:rsidR="0057127B" w:rsidRPr="00EE41FA" w:rsidRDefault="0057127B" w:rsidP="0057127B">
      <w:pPr>
        <w:pStyle w:val="Prrafodelista"/>
        <w:jc w:val="both"/>
        <w:rPr>
          <w:rFonts w:ascii="Arial" w:hAnsi="Arial" w:cs="Arial"/>
          <w:b/>
          <w:sz w:val="20"/>
          <w:szCs w:val="20"/>
          <w:u w:val="single"/>
        </w:rPr>
      </w:pPr>
    </w:p>
    <w:p w14:paraId="4B463AF3" w14:textId="77777777" w:rsidR="0057127B" w:rsidRPr="00EE41FA" w:rsidRDefault="00C80814" w:rsidP="00C80814">
      <w:pPr>
        <w:pStyle w:val="Prrafodelista"/>
        <w:numPr>
          <w:ilvl w:val="0"/>
          <w:numId w:val="9"/>
        </w:numPr>
        <w:jc w:val="both"/>
        <w:rPr>
          <w:rFonts w:ascii="Arial" w:hAnsi="Arial" w:cs="Arial"/>
          <w:b/>
          <w:sz w:val="20"/>
          <w:szCs w:val="20"/>
          <w:u w:val="single"/>
        </w:rPr>
      </w:pPr>
      <w:r w:rsidRPr="00EE41FA">
        <w:rPr>
          <w:rFonts w:ascii="Arial" w:hAnsi="Arial" w:cs="Arial"/>
          <w:sz w:val="20"/>
          <w:szCs w:val="20"/>
        </w:rPr>
        <w:t>Días de recepción: lunes a viernes</w:t>
      </w:r>
    </w:p>
    <w:p w14:paraId="60505A16" w14:textId="77777777" w:rsidR="0057127B" w:rsidRPr="00EE41FA" w:rsidRDefault="00C80814" w:rsidP="00C80814">
      <w:pPr>
        <w:pStyle w:val="Prrafodelista"/>
        <w:numPr>
          <w:ilvl w:val="0"/>
          <w:numId w:val="9"/>
        </w:numPr>
        <w:jc w:val="both"/>
        <w:rPr>
          <w:rFonts w:ascii="Arial" w:hAnsi="Arial" w:cs="Arial"/>
          <w:b/>
          <w:sz w:val="20"/>
          <w:szCs w:val="20"/>
          <w:u w:val="single"/>
        </w:rPr>
      </w:pPr>
      <w:r w:rsidRPr="00EE41FA">
        <w:rPr>
          <w:rFonts w:ascii="Arial" w:hAnsi="Arial" w:cs="Arial"/>
          <w:sz w:val="20"/>
          <w:szCs w:val="20"/>
        </w:rPr>
        <w:t>Horario: 08:30 a 17:30 horas</w:t>
      </w:r>
    </w:p>
    <w:p w14:paraId="059CE7B8" w14:textId="77777777" w:rsidR="0057127B" w:rsidRPr="00EE41FA" w:rsidRDefault="00C80814" w:rsidP="00C80814">
      <w:pPr>
        <w:pStyle w:val="Prrafodelista"/>
        <w:numPr>
          <w:ilvl w:val="0"/>
          <w:numId w:val="9"/>
        </w:numPr>
        <w:jc w:val="both"/>
        <w:rPr>
          <w:rFonts w:ascii="Arial" w:hAnsi="Arial" w:cs="Arial"/>
          <w:b/>
          <w:sz w:val="20"/>
          <w:szCs w:val="20"/>
          <w:u w:val="single"/>
        </w:rPr>
      </w:pPr>
      <w:r w:rsidRPr="00EE41FA">
        <w:rPr>
          <w:rFonts w:ascii="Arial" w:hAnsi="Arial" w:cs="Arial"/>
          <w:sz w:val="20"/>
          <w:szCs w:val="20"/>
        </w:rPr>
        <w:t>Responsable de recepción: director o subdirector de la IIEE focalizada (según anexo).</w:t>
      </w:r>
    </w:p>
    <w:p w14:paraId="6F723CA2" w14:textId="77777777" w:rsidR="0057127B" w:rsidRPr="00EE41FA" w:rsidRDefault="00C80814" w:rsidP="00C80814">
      <w:pPr>
        <w:pStyle w:val="Prrafodelista"/>
        <w:numPr>
          <w:ilvl w:val="0"/>
          <w:numId w:val="9"/>
        </w:numPr>
        <w:jc w:val="both"/>
        <w:rPr>
          <w:rFonts w:ascii="Arial" w:hAnsi="Arial" w:cs="Arial"/>
          <w:b/>
          <w:sz w:val="20"/>
          <w:szCs w:val="20"/>
          <w:u w:val="single"/>
        </w:rPr>
      </w:pPr>
      <w:r w:rsidRPr="00EE41FA">
        <w:rPr>
          <w:rFonts w:ascii="Arial" w:hAnsi="Arial" w:cs="Arial"/>
          <w:sz w:val="20"/>
          <w:szCs w:val="20"/>
        </w:rPr>
        <w:t>Condición obligatoria: la IIEE debe brindar un espacio para la recepción de los kits.</w:t>
      </w:r>
    </w:p>
    <w:p w14:paraId="0C8CF4F0" w14:textId="79692836" w:rsidR="0057127B" w:rsidRPr="00EE41FA" w:rsidRDefault="00C80814" w:rsidP="00C80814">
      <w:pPr>
        <w:pStyle w:val="Prrafodelista"/>
        <w:numPr>
          <w:ilvl w:val="0"/>
          <w:numId w:val="9"/>
        </w:numPr>
        <w:jc w:val="both"/>
        <w:rPr>
          <w:rFonts w:ascii="Arial" w:hAnsi="Arial" w:cs="Arial"/>
          <w:b/>
          <w:sz w:val="20"/>
          <w:szCs w:val="20"/>
          <w:u w:val="single"/>
        </w:rPr>
      </w:pPr>
      <w:r w:rsidRPr="00EE41FA">
        <w:rPr>
          <w:rFonts w:ascii="Arial" w:hAnsi="Arial" w:cs="Arial"/>
          <w:sz w:val="20"/>
          <w:szCs w:val="20"/>
        </w:rPr>
        <w:t>El transportista, previo a la entrega, enviará una comunicación con 5 a 7 días de anticipación</w:t>
      </w:r>
      <w:r w:rsidR="003A34F5" w:rsidRPr="00EE41FA">
        <w:rPr>
          <w:rFonts w:ascii="Arial" w:hAnsi="Arial" w:cs="Arial"/>
          <w:sz w:val="20"/>
          <w:szCs w:val="20"/>
        </w:rPr>
        <w:t>,</w:t>
      </w:r>
      <w:r w:rsidRPr="00EE41FA">
        <w:rPr>
          <w:rFonts w:ascii="Arial" w:hAnsi="Arial" w:cs="Arial"/>
          <w:sz w:val="20"/>
          <w:szCs w:val="20"/>
        </w:rPr>
        <w:t xml:space="preserve"> vía correo electrónico</w:t>
      </w:r>
      <w:r w:rsidR="003A34F5" w:rsidRPr="00EE41FA">
        <w:rPr>
          <w:rFonts w:ascii="Arial" w:hAnsi="Arial" w:cs="Arial"/>
          <w:sz w:val="20"/>
          <w:szCs w:val="20"/>
        </w:rPr>
        <w:t>,</w:t>
      </w:r>
      <w:r w:rsidRPr="00EE41FA">
        <w:rPr>
          <w:rFonts w:ascii="Arial" w:hAnsi="Arial" w:cs="Arial"/>
          <w:sz w:val="20"/>
          <w:szCs w:val="20"/>
        </w:rPr>
        <w:t xml:space="preserve"> al director, subdirector y representante de la UGEL. Dos días antes, remitirá una segunda confirmación con fecha, hora, cantidad de bienes y sus datos de contacto.</w:t>
      </w:r>
    </w:p>
    <w:p w14:paraId="169D45D3" w14:textId="77777777" w:rsidR="0057127B" w:rsidRPr="00EE41FA" w:rsidRDefault="00C80814" w:rsidP="00C80814">
      <w:pPr>
        <w:pStyle w:val="Prrafodelista"/>
        <w:numPr>
          <w:ilvl w:val="0"/>
          <w:numId w:val="9"/>
        </w:numPr>
        <w:jc w:val="both"/>
        <w:rPr>
          <w:rFonts w:ascii="Arial" w:hAnsi="Arial" w:cs="Arial"/>
          <w:b/>
          <w:sz w:val="20"/>
          <w:szCs w:val="20"/>
          <w:u w:val="single"/>
        </w:rPr>
      </w:pPr>
      <w:r w:rsidRPr="00EE41FA">
        <w:rPr>
          <w:rFonts w:ascii="Arial" w:hAnsi="Arial" w:cs="Arial"/>
          <w:sz w:val="20"/>
          <w:szCs w:val="20"/>
        </w:rPr>
        <w:t xml:space="preserve">En caso de discrepancias en la descripción o cantidad de bienes, se levantará un acta suscrita por el director o subdirector y el transportista, con fotos y </w:t>
      </w:r>
      <w:r w:rsidRPr="00EE41FA">
        <w:rPr>
          <w:rFonts w:ascii="Arial" w:hAnsi="Arial" w:cs="Arial"/>
          <w:sz w:val="20"/>
          <w:szCs w:val="20"/>
        </w:rPr>
        <w:lastRenderedPageBreak/>
        <w:t>documentación de respaldo. El acta se remitirá al NEC vía correo electrónico habilitado para estos casos.</w:t>
      </w:r>
    </w:p>
    <w:p w14:paraId="2A8C70B1" w14:textId="77777777" w:rsidR="0057127B" w:rsidRPr="00EE41FA" w:rsidRDefault="00C80814" w:rsidP="0057127B">
      <w:pPr>
        <w:pStyle w:val="Prrafodelista"/>
        <w:numPr>
          <w:ilvl w:val="0"/>
          <w:numId w:val="9"/>
        </w:numPr>
        <w:jc w:val="both"/>
        <w:rPr>
          <w:rFonts w:ascii="Arial" w:hAnsi="Arial" w:cs="Arial"/>
          <w:b/>
          <w:sz w:val="20"/>
          <w:szCs w:val="20"/>
          <w:u w:val="single"/>
        </w:rPr>
      </w:pPr>
      <w:r w:rsidRPr="00EE41FA">
        <w:rPr>
          <w:rFonts w:ascii="Arial" w:hAnsi="Arial" w:cs="Arial"/>
          <w:sz w:val="20"/>
          <w:szCs w:val="20"/>
        </w:rPr>
        <w:t>En cada entrega, el transportista debe registrar la hora de llegada y salida en el Acta de Entrega de Kits Escolares.</w:t>
      </w:r>
    </w:p>
    <w:p w14:paraId="68CC0340" w14:textId="0FE8ECB6" w:rsidR="00C80814" w:rsidRPr="00EE41FA" w:rsidRDefault="00C80814" w:rsidP="0057127B">
      <w:pPr>
        <w:pStyle w:val="Prrafodelista"/>
        <w:numPr>
          <w:ilvl w:val="0"/>
          <w:numId w:val="9"/>
        </w:numPr>
        <w:jc w:val="both"/>
        <w:rPr>
          <w:rFonts w:ascii="Arial" w:hAnsi="Arial" w:cs="Arial"/>
          <w:b/>
          <w:sz w:val="20"/>
          <w:szCs w:val="20"/>
          <w:u w:val="single"/>
        </w:rPr>
      </w:pPr>
      <w:r w:rsidRPr="00EE41FA">
        <w:rPr>
          <w:rFonts w:ascii="Arial" w:hAnsi="Arial" w:cs="Arial"/>
          <w:sz w:val="20"/>
          <w:szCs w:val="20"/>
        </w:rPr>
        <w:t>El canal de atención permanecerá activo durante todo el proceso de distribución</w:t>
      </w:r>
      <w:r w:rsidR="00132AD6" w:rsidRPr="00EE41FA">
        <w:rPr>
          <w:rFonts w:ascii="Arial" w:hAnsi="Arial" w:cs="Arial"/>
          <w:sz w:val="20"/>
          <w:szCs w:val="20"/>
        </w:rPr>
        <w:t xml:space="preserve"> (precisar el horario de atención)</w:t>
      </w:r>
      <w:r w:rsidRPr="00EE41FA">
        <w:rPr>
          <w:rFonts w:ascii="Arial" w:hAnsi="Arial" w:cs="Arial"/>
          <w:sz w:val="20"/>
          <w:szCs w:val="20"/>
        </w:rPr>
        <w:t>.</w:t>
      </w:r>
    </w:p>
    <w:p w14:paraId="75A59CFE" w14:textId="77777777" w:rsidR="0057127B" w:rsidRPr="00EE41FA" w:rsidRDefault="0057127B" w:rsidP="0057127B">
      <w:pPr>
        <w:pStyle w:val="Prrafodelista"/>
        <w:ind w:left="1080"/>
        <w:jc w:val="both"/>
        <w:rPr>
          <w:rFonts w:ascii="Arial" w:hAnsi="Arial" w:cs="Arial"/>
          <w:b/>
          <w:sz w:val="20"/>
          <w:szCs w:val="20"/>
          <w:u w:val="single"/>
        </w:rPr>
      </w:pPr>
    </w:p>
    <w:p w14:paraId="6D84A7F1" w14:textId="7DC87477" w:rsidR="0057127B" w:rsidRPr="00EE41FA" w:rsidRDefault="0057127B" w:rsidP="006D48F8">
      <w:pPr>
        <w:pStyle w:val="Ttulo1"/>
        <w:numPr>
          <w:ilvl w:val="1"/>
          <w:numId w:val="21"/>
        </w:numPr>
        <w:rPr>
          <w:rFonts w:ascii="Arial" w:hAnsi="Arial" w:cs="Arial"/>
          <w:b/>
          <w:color w:val="auto"/>
          <w:sz w:val="20"/>
          <w:szCs w:val="20"/>
        </w:rPr>
      </w:pPr>
      <w:bookmarkStart w:id="7" w:name="_Toc208861757"/>
      <w:r w:rsidRPr="00EE41FA">
        <w:rPr>
          <w:rFonts w:ascii="Arial" w:eastAsiaTheme="minorHAnsi" w:hAnsi="Arial" w:cs="Arial"/>
          <w:b/>
          <w:color w:val="auto"/>
          <w:sz w:val="20"/>
          <w:szCs w:val="20"/>
        </w:rPr>
        <w:t>REGISTRO DE EVIDENCIAS</w:t>
      </w:r>
      <w:bookmarkEnd w:id="7"/>
    </w:p>
    <w:p w14:paraId="152BC981" w14:textId="77777777" w:rsidR="0057127B" w:rsidRPr="00EE41FA" w:rsidRDefault="0057127B" w:rsidP="0057127B">
      <w:pPr>
        <w:pStyle w:val="Prrafodelista"/>
        <w:jc w:val="both"/>
        <w:rPr>
          <w:rFonts w:ascii="Arial" w:hAnsi="Arial" w:cs="Arial"/>
          <w:sz w:val="20"/>
          <w:szCs w:val="20"/>
        </w:rPr>
      </w:pPr>
    </w:p>
    <w:p w14:paraId="4BDE2491" w14:textId="77777777" w:rsidR="0057127B" w:rsidRPr="00EE41FA" w:rsidRDefault="00C80814" w:rsidP="0057127B">
      <w:pPr>
        <w:ind w:left="708"/>
        <w:jc w:val="both"/>
        <w:rPr>
          <w:rFonts w:ascii="Arial" w:hAnsi="Arial" w:cs="Arial"/>
          <w:b/>
          <w:sz w:val="20"/>
          <w:szCs w:val="20"/>
        </w:rPr>
      </w:pPr>
      <w:r w:rsidRPr="00EE41FA">
        <w:rPr>
          <w:rFonts w:ascii="Arial" w:hAnsi="Arial" w:cs="Arial"/>
          <w:sz w:val="20"/>
          <w:szCs w:val="20"/>
        </w:rPr>
        <w:t xml:space="preserve">El transportista debe presentar registro fotográfico </w:t>
      </w:r>
      <w:r w:rsidR="0057127B" w:rsidRPr="00EE41FA">
        <w:rPr>
          <w:rStyle w:val="Refdenotaalpie"/>
          <w:rFonts w:ascii="Arial" w:hAnsi="Arial" w:cs="Arial"/>
          <w:sz w:val="20"/>
          <w:szCs w:val="20"/>
        </w:rPr>
        <w:footnoteReference w:id="1"/>
      </w:r>
      <w:r w:rsidRPr="00EE41FA">
        <w:rPr>
          <w:rFonts w:ascii="Arial" w:hAnsi="Arial" w:cs="Arial"/>
          <w:sz w:val="20"/>
          <w:szCs w:val="20"/>
        </w:rPr>
        <w:t>georreferenciado con:</w:t>
      </w:r>
    </w:p>
    <w:p w14:paraId="242DAC30" w14:textId="77777777" w:rsidR="0057127B" w:rsidRPr="00EE41FA" w:rsidRDefault="0057127B" w:rsidP="0057127B">
      <w:pPr>
        <w:pStyle w:val="Prrafodelista"/>
        <w:ind w:left="1080"/>
        <w:jc w:val="both"/>
        <w:rPr>
          <w:rFonts w:ascii="Arial" w:hAnsi="Arial" w:cs="Arial"/>
          <w:sz w:val="20"/>
          <w:szCs w:val="20"/>
        </w:rPr>
      </w:pPr>
    </w:p>
    <w:p w14:paraId="07337B4B" w14:textId="77777777" w:rsidR="0057127B" w:rsidRPr="00EE41FA" w:rsidRDefault="00C80814" w:rsidP="0057127B">
      <w:pPr>
        <w:pStyle w:val="Prrafodelista"/>
        <w:numPr>
          <w:ilvl w:val="0"/>
          <w:numId w:val="11"/>
        </w:numPr>
        <w:jc w:val="both"/>
        <w:rPr>
          <w:rFonts w:ascii="Arial" w:hAnsi="Arial" w:cs="Arial"/>
          <w:sz w:val="20"/>
          <w:szCs w:val="20"/>
        </w:rPr>
      </w:pPr>
      <w:r w:rsidRPr="00EE41FA">
        <w:rPr>
          <w:rFonts w:ascii="Arial" w:hAnsi="Arial" w:cs="Arial"/>
          <w:sz w:val="20"/>
          <w:szCs w:val="20"/>
        </w:rPr>
        <w:t>Fotografía de la fachada o cartel de la IIEE.</w:t>
      </w:r>
    </w:p>
    <w:p w14:paraId="5D0D9528" w14:textId="77777777" w:rsidR="0057127B" w:rsidRPr="00EE41FA" w:rsidRDefault="00C80814" w:rsidP="0057127B">
      <w:pPr>
        <w:pStyle w:val="Prrafodelista"/>
        <w:numPr>
          <w:ilvl w:val="0"/>
          <w:numId w:val="11"/>
        </w:numPr>
        <w:jc w:val="both"/>
        <w:rPr>
          <w:rFonts w:ascii="Arial" w:hAnsi="Arial" w:cs="Arial"/>
          <w:sz w:val="20"/>
          <w:szCs w:val="20"/>
        </w:rPr>
      </w:pPr>
      <w:r w:rsidRPr="00EE41FA">
        <w:rPr>
          <w:rFonts w:ascii="Arial" w:hAnsi="Arial" w:cs="Arial"/>
          <w:sz w:val="20"/>
          <w:szCs w:val="20"/>
        </w:rPr>
        <w:t>Fotografía de apertura de cajas cerradas con precinto de seguridad.</w:t>
      </w:r>
    </w:p>
    <w:p w14:paraId="6D20001D" w14:textId="77777777" w:rsidR="00C80814" w:rsidRPr="00EE41FA" w:rsidRDefault="00C80814" w:rsidP="0057127B">
      <w:pPr>
        <w:pStyle w:val="Prrafodelista"/>
        <w:numPr>
          <w:ilvl w:val="0"/>
          <w:numId w:val="11"/>
        </w:numPr>
        <w:jc w:val="both"/>
        <w:rPr>
          <w:rFonts w:ascii="Arial" w:hAnsi="Arial" w:cs="Arial"/>
          <w:b/>
          <w:sz w:val="20"/>
          <w:szCs w:val="20"/>
        </w:rPr>
      </w:pPr>
      <w:r w:rsidRPr="00EE41FA">
        <w:rPr>
          <w:rFonts w:ascii="Arial" w:hAnsi="Arial" w:cs="Arial"/>
          <w:sz w:val="20"/>
          <w:szCs w:val="20"/>
        </w:rPr>
        <w:t>Fotografía de la documentación suscrita por la IIEE.</w:t>
      </w:r>
    </w:p>
    <w:p w14:paraId="7FB1378A" w14:textId="77777777" w:rsidR="0057127B" w:rsidRPr="00EE41FA" w:rsidRDefault="0057127B" w:rsidP="0057127B">
      <w:pPr>
        <w:pStyle w:val="Prrafodelista"/>
        <w:ind w:left="1068"/>
        <w:jc w:val="both"/>
        <w:rPr>
          <w:rFonts w:ascii="Arial" w:hAnsi="Arial" w:cs="Arial"/>
          <w:b/>
          <w:sz w:val="20"/>
          <w:szCs w:val="20"/>
        </w:rPr>
      </w:pPr>
    </w:p>
    <w:p w14:paraId="4CACB59F" w14:textId="3A9F42F4" w:rsidR="006D48F8" w:rsidRPr="00EE41FA" w:rsidRDefault="00C80814" w:rsidP="006D48F8">
      <w:pPr>
        <w:pStyle w:val="Ttulo1"/>
        <w:numPr>
          <w:ilvl w:val="0"/>
          <w:numId w:val="21"/>
        </w:numPr>
        <w:rPr>
          <w:rFonts w:ascii="Arial" w:eastAsiaTheme="minorHAnsi" w:hAnsi="Arial" w:cs="Arial"/>
          <w:b/>
          <w:color w:val="auto"/>
          <w:sz w:val="20"/>
          <w:szCs w:val="20"/>
        </w:rPr>
      </w:pPr>
      <w:bookmarkStart w:id="8" w:name="_Toc208861758"/>
      <w:r w:rsidRPr="00EE41FA">
        <w:rPr>
          <w:rFonts w:ascii="Arial" w:eastAsiaTheme="minorHAnsi" w:hAnsi="Arial" w:cs="Arial"/>
          <w:b/>
          <w:color w:val="auto"/>
          <w:sz w:val="20"/>
          <w:szCs w:val="20"/>
        </w:rPr>
        <w:t>ACCIONES OBLIGATORIAS DE LAS IIEE</w:t>
      </w:r>
      <w:bookmarkEnd w:id="8"/>
    </w:p>
    <w:p w14:paraId="18C084C8" w14:textId="77777777" w:rsidR="006D48F8" w:rsidRPr="00EE41FA" w:rsidRDefault="006D48F8" w:rsidP="006D48F8">
      <w:pPr>
        <w:pStyle w:val="Subttulo"/>
        <w:rPr>
          <w:color w:val="auto"/>
        </w:rPr>
      </w:pPr>
    </w:p>
    <w:p w14:paraId="2CB2B557" w14:textId="77777777" w:rsidR="0057127B" w:rsidRPr="00EE41FA" w:rsidRDefault="0057127B" w:rsidP="006D48F8">
      <w:pPr>
        <w:pStyle w:val="Subttulo"/>
        <w:numPr>
          <w:ilvl w:val="1"/>
          <w:numId w:val="21"/>
        </w:numPr>
        <w:rPr>
          <w:rFonts w:ascii="Arial" w:eastAsiaTheme="minorHAnsi" w:hAnsi="Arial" w:cs="Arial"/>
          <w:b/>
          <w:color w:val="auto"/>
          <w:spacing w:val="0"/>
          <w:sz w:val="20"/>
          <w:szCs w:val="20"/>
        </w:rPr>
      </w:pPr>
      <w:r w:rsidRPr="00EE41FA">
        <w:rPr>
          <w:rFonts w:ascii="Arial" w:eastAsiaTheme="minorHAnsi" w:hAnsi="Arial" w:cs="Arial"/>
          <w:b/>
          <w:color w:val="auto"/>
          <w:spacing w:val="0"/>
          <w:sz w:val="20"/>
          <w:szCs w:val="20"/>
        </w:rPr>
        <w:t>VERIFICACIÓN DOCUMENTAL A CARGO DEL DIRECTOR O RESPONSABLE</w:t>
      </w:r>
    </w:p>
    <w:p w14:paraId="5EE3856C" w14:textId="77777777" w:rsidR="0057127B" w:rsidRPr="00EE41FA" w:rsidRDefault="0057127B" w:rsidP="0057127B">
      <w:pPr>
        <w:pStyle w:val="Prrafodelista"/>
        <w:jc w:val="both"/>
        <w:rPr>
          <w:rFonts w:ascii="Arial" w:hAnsi="Arial" w:cs="Arial"/>
          <w:sz w:val="20"/>
          <w:szCs w:val="20"/>
        </w:rPr>
      </w:pPr>
    </w:p>
    <w:p w14:paraId="598270A0" w14:textId="77777777" w:rsidR="0057127B" w:rsidRPr="00EE41FA" w:rsidRDefault="00C80814" w:rsidP="0057127B">
      <w:pPr>
        <w:pStyle w:val="Prrafodelista"/>
        <w:numPr>
          <w:ilvl w:val="0"/>
          <w:numId w:val="13"/>
        </w:numPr>
        <w:jc w:val="both"/>
        <w:rPr>
          <w:rFonts w:ascii="Arial" w:hAnsi="Arial" w:cs="Arial"/>
          <w:sz w:val="20"/>
          <w:szCs w:val="20"/>
        </w:rPr>
      </w:pPr>
      <w:r w:rsidRPr="00EE41FA">
        <w:rPr>
          <w:rFonts w:ascii="Arial" w:hAnsi="Arial" w:cs="Arial"/>
          <w:sz w:val="20"/>
          <w:szCs w:val="20"/>
        </w:rPr>
        <w:t>Guía de remisión emitida por el NEC textil–confecciones.</w:t>
      </w:r>
    </w:p>
    <w:p w14:paraId="7C2795A5" w14:textId="77777777" w:rsidR="0057127B" w:rsidRPr="00EE41FA" w:rsidRDefault="00C80814" w:rsidP="0057127B">
      <w:pPr>
        <w:pStyle w:val="Prrafodelista"/>
        <w:numPr>
          <w:ilvl w:val="0"/>
          <w:numId w:val="13"/>
        </w:numPr>
        <w:jc w:val="both"/>
        <w:rPr>
          <w:rFonts w:ascii="Arial" w:hAnsi="Arial" w:cs="Arial"/>
          <w:sz w:val="20"/>
          <w:szCs w:val="20"/>
        </w:rPr>
      </w:pPr>
      <w:r w:rsidRPr="00EE41FA">
        <w:rPr>
          <w:rFonts w:ascii="Arial" w:hAnsi="Arial" w:cs="Arial"/>
          <w:sz w:val="20"/>
          <w:szCs w:val="20"/>
        </w:rPr>
        <w:t>Guía de remisión emitida por la empresa de transporte.</w:t>
      </w:r>
    </w:p>
    <w:p w14:paraId="15A4CDE2" w14:textId="77777777" w:rsidR="0057127B" w:rsidRPr="00EE41FA" w:rsidRDefault="00C80814" w:rsidP="0057127B">
      <w:pPr>
        <w:pStyle w:val="Prrafodelista"/>
        <w:numPr>
          <w:ilvl w:val="0"/>
          <w:numId w:val="13"/>
        </w:numPr>
        <w:jc w:val="both"/>
        <w:rPr>
          <w:rFonts w:ascii="Arial" w:hAnsi="Arial" w:cs="Arial"/>
          <w:b/>
          <w:sz w:val="20"/>
          <w:szCs w:val="20"/>
        </w:rPr>
      </w:pPr>
      <w:r w:rsidRPr="00EE41FA">
        <w:rPr>
          <w:rFonts w:ascii="Arial" w:hAnsi="Arial" w:cs="Arial"/>
          <w:sz w:val="20"/>
          <w:szCs w:val="20"/>
        </w:rPr>
        <w:t>Acta de Entrega de Kits Escolares</w:t>
      </w:r>
      <w:r w:rsidR="00104EFD" w:rsidRPr="00EE41FA">
        <w:rPr>
          <w:rStyle w:val="Refdenotaalpie"/>
          <w:rFonts w:ascii="Arial" w:hAnsi="Arial" w:cs="Arial"/>
          <w:sz w:val="20"/>
          <w:szCs w:val="20"/>
        </w:rPr>
        <w:footnoteReference w:id="2"/>
      </w:r>
      <w:r w:rsidRPr="00EE41FA">
        <w:rPr>
          <w:rFonts w:ascii="Arial" w:hAnsi="Arial" w:cs="Arial"/>
          <w:sz w:val="20"/>
          <w:szCs w:val="20"/>
        </w:rPr>
        <w:t xml:space="preserve"> emitida por el NEC.</w:t>
      </w:r>
    </w:p>
    <w:p w14:paraId="6E7B2327" w14:textId="77777777" w:rsidR="0057127B" w:rsidRPr="00EE41FA" w:rsidRDefault="0057127B" w:rsidP="0057127B">
      <w:pPr>
        <w:pStyle w:val="Prrafodelista"/>
        <w:ind w:left="1080"/>
        <w:jc w:val="both"/>
        <w:rPr>
          <w:rFonts w:ascii="Arial" w:hAnsi="Arial" w:cs="Arial"/>
          <w:b/>
          <w:sz w:val="20"/>
          <w:szCs w:val="20"/>
        </w:rPr>
      </w:pPr>
    </w:p>
    <w:p w14:paraId="05007706" w14:textId="4D79BDA7" w:rsidR="00C80814" w:rsidRPr="00EE41FA" w:rsidRDefault="003A34F5" w:rsidP="006D48F8">
      <w:pPr>
        <w:pStyle w:val="Subttulo"/>
        <w:numPr>
          <w:ilvl w:val="1"/>
          <w:numId w:val="21"/>
        </w:numPr>
        <w:rPr>
          <w:rFonts w:ascii="Arial" w:eastAsiaTheme="minorHAnsi" w:hAnsi="Arial" w:cs="Arial"/>
          <w:b/>
          <w:color w:val="auto"/>
          <w:spacing w:val="0"/>
          <w:sz w:val="20"/>
          <w:szCs w:val="20"/>
        </w:rPr>
      </w:pPr>
      <w:r w:rsidRPr="00EE41FA">
        <w:rPr>
          <w:rFonts w:ascii="Arial" w:eastAsiaTheme="minorHAnsi" w:hAnsi="Arial" w:cs="Arial"/>
          <w:b/>
          <w:color w:val="auto"/>
          <w:spacing w:val="0"/>
          <w:sz w:val="20"/>
          <w:szCs w:val="20"/>
        </w:rPr>
        <w:t xml:space="preserve">ENTREGA Y </w:t>
      </w:r>
      <w:r w:rsidR="0057127B" w:rsidRPr="00EE41FA">
        <w:rPr>
          <w:rFonts w:ascii="Arial" w:eastAsiaTheme="minorHAnsi" w:hAnsi="Arial" w:cs="Arial"/>
          <w:b/>
          <w:color w:val="auto"/>
          <w:spacing w:val="0"/>
          <w:sz w:val="20"/>
          <w:szCs w:val="20"/>
        </w:rPr>
        <w:t>VERIFICACIÓN FÍSICA DE BIENES</w:t>
      </w:r>
    </w:p>
    <w:p w14:paraId="7DE2CB5C" w14:textId="77777777" w:rsidR="0057127B" w:rsidRPr="00EE41FA" w:rsidRDefault="0057127B" w:rsidP="0057127B">
      <w:pPr>
        <w:pStyle w:val="Prrafodelista"/>
        <w:jc w:val="both"/>
        <w:rPr>
          <w:rFonts w:ascii="Arial" w:hAnsi="Arial" w:cs="Arial"/>
          <w:b/>
          <w:sz w:val="20"/>
          <w:szCs w:val="20"/>
        </w:rPr>
      </w:pPr>
    </w:p>
    <w:p w14:paraId="00A092BE" w14:textId="77777777" w:rsidR="00C80814" w:rsidRPr="00EE41FA" w:rsidRDefault="00C80814" w:rsidP="0057127B">
      <w:pPr>
        <w:pStyle w:val="Prrafodelista"/>
        <w:numPr>
          <w:ilvl w:val="0"/>
          <w:numId w:val="13"/>
        </w:numPr>
        <w:jc w:val="both"/>
        <w:rPr>
          <w:rFonts w:ascii="Arial" w:hAnsi="Arial" w:cs="Arial"/>
          <w:sz w:val="20"/>
          <w:szCs w:val="20"/>
        </w:rPr>
      </w:pPr>
      <w:r w:rsidRPr="00EE41FA">
        <w:rPr>
          <w:rFonts w:ascii="Arial" w:hAnsi="Arial" w:cs="Arial"/>
          <w:sz w:val="20"/>
          <w:szCs w:val="20"/>
        </w:rPr>
        <w:t>Validar el estado físico de las cajas (íntegras, selladas, enzunchadas y con precinto de seguridad)</w:t>
      </w:r>
      <w:r w:rsidR="00104EFD" w:rsidRPr="00EE41FA">
        <w:rPr>
          <w:rStyle w:val="Refdenotaalpie"/>
          <w:rFonts w:ascii="Arial" w:hAnsi="Arial" w:cs="Arial"/>
          <w:sz w:val="20"/>
          <w:szCs w:val="20"/>
        </w:rPr>
        <w:footnoteReference w:id="3"/>
      </w:r>
      <w:r w:rsidRPr="00EE41FA">
        <w:rPr>
          <w:rFonts w:ascii="Arial" w:hAnsi="Arial" w:cs="Arial"/>
          <w:sz w:val="20"/>
          <w:szCs w:val="20"/>
        </w:rPr>
        <w:t>.</w:t>
      </w:r>
    </w:p>
    <w:p w14:paraId="2B2A427D" w14:textId="77777777" w:rsidR="00C80814" w:rsidRPr="00EE41FA" w:rsidRDefault="00C80814" w:rsidP="0057127B">
      <w:pPr>
        <w:pStyle w:val="Prrafodelista"/>
        <w:numPr>
          <w:ilvl w:val="0"/>
          <w:numId w:val="13"/>
        </w:numPr>
        <w:jc w:val="both"/>
        <w:rPr>
          <w:rFonts w:ascii="Arial" w:hAnsi="Arial" w:cs="Arial"/>
          <w:sz w:val="20"/>
          <w:szCs w:val="20"/>
        </w:rPr>
      </w:pPr>
      <w:r w:rsidRPr="00EE41FA">
        <w:rPr>
          <w:rFonts w:ascii="Arial" w:hAnsi="Arial" w:cs="Arial"/>
          <w:sz w:val="20"/>
          <w:szCs w:val="20"/>
        </w:rPr>
        <w:t>Abrir las cajas y realizar verificación cuantitativa, corroborando el contenido con el Acta de Entrega y guías de remisión.</w:t>
      </w:r>
    </w:p>
    <w:p w14:paraId="0F45897C" w14:textId="77777777" w:rsidR="00C80814" w:rsidRPr="00EE41FA" w:rsidRDefault="00C80814" w:rsidP="0057127B">
      <w:pPr>
        <w:pStyle w:val="Prrafodelista"/>
        <w:numPr>
          <w:ilvl w:val="0"/>
          <w:numId w:val="13"/>
        </w:numPr>
        <w:jc w:val="both"/>
        <w:rPr>
          <w:rFonts w:ascii="Arial" w:hAnsi="Arial" w:cs="Arial"/>
          <w:sz w:val="20"/>
          <w:szCs w:val="20"/>
        </w:rPr>
      </w:pPr>
      <w:r w:rsidRPr="00EE41FA">
        <w:rPr>
          <w:rFonts w:ascii="Arial" w:hAnsi="Arial" w:cs="Arial"/>
          <w:sz w:val="20"/>
          <w:szCs w:val="20"/>
        </w:rPr>
        <w:t>Firmar la Guía de Remisión y consignar observaciones, de corresponder.</w:t>
      </w:r>
    </w:p>
    <w:p w14:paraId="79B81161" w14:textId="77777777" w:rsidR="0057127B" w:rsidRPr="00EE41FA" w:rsidRDefault="00C80814" w:rsidP="0057127B">
      <w:pPr>
        <w:pStyle w:val="Prrafodelista"/>
        <w:numPr>
          <w:ilvl w:val="0"/>
          <w:numId w:val="13"/>
        </w:numPr>
        <w:jc w:val="both"/>
        <w:rPr>
          <w:rFonts w:ascii="Arial" w:hAnsi="Arial" w:cs="Arial"/>
          <w:sz w:val="20"/>
          <w:szCs w:val="20"/>
        </w:rPr>
      </w:pPr>
      <w:r w:rsidRPr="00EE41FA">
        <w:rPr>
          <w:rFonts w:ascii="Arial" w:hAnsi="Arial" w:cs="Arial"/>
          <w:sz w:val="20"/>
          <w:szCs w:val="20"/>
        </w:rPr>
        <w:t>Firmar el Acta de Entrega en cuatro ejemplares: tres para el transportista y uno para la IIEE.</w:t>
      </w:r>
      <w:r w:rsidR="0057127B" w:rsidRPr="00EE41FA">
        <w:rPr>
          <w:rFonts w:ascii="Arial" w:hAnsi="Arial" w:cs="Arial"/>
          <w:sz w:val="20"/>
          <w:szCs w:val="20"/>
        </w:rPr>
        <w:t xml:space="preserve"> </w:t>
      </w:r>
    </w:p>
    <w:p w14:paraId="257FA8B1" w14:textId="77777777" w:rsidR="0057127B" w:rsidRPr="00EE41FA" w:rsidRDefault="00C80814" w:rsidP="0057127B">
      <w:pPr>
        <w:pStyle w:val="Prrafodelista"/>
        <w:numPr>
          <w:ilvl w:val="0"/>
          <w:numId w:val="13"/>
        </w:numPr>
        <w:jc w:val="both"/>
        <w:rPr>
          <w:rFonts w:ascii="Arial" w:hAnsi="Arial" w:cs="Arial"/>
          <w:sz w:val="20"/>
          <w:szCs w:val="20"/>
        </w:rPr>
      </w:pPr>
      <w:r w:rsidRPr="00EE41FA">
        <w:rPr>
          <w:rFonts w:ascii="Arial" w:hAnsi="Arial" w:cs="Arial"/>
          <w:sz w:val="20"/>
          <w:szCs w:val="20"/>
        </w:rPr>
        <w:t>Completar la información obligatoria:</w:t>
      </w:r>
    </w:p>
    <w:p w14:paraId="2D77667E" w14:textId="77777777" w:rsidR="0057127B" w:rsidRPr="00EE41FA" w:rsidRDefault="0057127B" w:rsidP="0057127B">
      <w:pPr>
        <w:pStyle w:val="Prrafodelista"/>
        <w:ind w:left="1080"/>
        <w:jc w:val="both"/>
        <w:rPr>
          <w:rFonts w:ascii="Arial" w:hAnsi="Arial" w:cs="Arial"/>
          <w:sz w:val="20"/>
          <w:szCs w:val="20"/>
        </w:rPr>
      </w:pPr>
    </w:p>
    <w:p w14:paraId="58A3C198" w14:textId="77777777" w:rsidR="0057127B" w:rsidRPr="00EE41FA" w:rsidRDefault="00C80814" w:rsidP="0057127B">
      <w:pPr>
        <w:pStyle w:val="Prrafodelista"/>
        <w:numPr>
          <w:ilvl w:val="0"/>
          <w:numId w:val="14"/>
        </w:numPr>
        <w:jc w:val="both"/>
        <w:rPr>
          <w:rFonts w:ascii="Arial" w:hAnsi="Arial" w:cs="Arial"/>
          <w:sz w:val="20"/>
          <w:szCs w:val="20"/>
        </w:rPr>
      </w:pPr>
      <w:r w:rsidRPr="00EE41FA">
        <w:rPr>
          <w:rFonts w:ascii="Arial" w:hAnsi="Arial" w:cs="Arial"/>
          <w:sz w:val="20"/>
          <w:szCs w:val="20"/>
        </w:rPr>
        <w:t>Fecha de recepción</w:t>
      </w:r>
    </w:p>
    <w:p w14:paraId="1D46CB8C" w14:textId="77777777" w:rsidR="0057127B" w:rsidRPr="00EE41FA" w:rsidRDefault="00C80814" w:rsidP="0057127B">
      <w:pPr>
        <w:pStyle w:val="Prrafodelista"/>
        <w:numPr>
          <w:ilvl w:val="0"/>
          <w:numId w:val="14"/>
        </w:numPr>
        <w:jc w:val="both"/>
        <w:rPr>
          <w:rFonts w:ascii="Arial" w:hAnsi="Arial" w:cs="Arial"/>
          <w:sz w:val="20"/>
          <w:szCs w:val="20"/>
        </w:rPr>
      </w:pPr>
      <w:r w:rsidRPr="00EE41FA">
        <w:rPr>
          <w:rFonts w:ascii="Arial" w:hAnsi="Arial" w:cs="Arial"/>
          <w:sz w:val="20"/>
          <w:szCs w:val="20"/>
        </w:rPr>
        <w:t>Sello con nombre completo del director o subdirector</w:t>
      </w:r>
    </w:p>
    <w:p w14:paraId="3FFB7FD8" w14:textId="77777777" w:rsidR="00C80814" w:rsidRPr="00EE41FA" w:rsidRDefault="00C80814" w:rsidP="0057127B">
      <w:pPr>
        <w:pStyle w:val="Prrafodelista"/>
        <w:numPr>
          <w:ilvl w:val="0"/>
          <w:numId w:val="14"/>
        </w:numPr>
        <w:jc w:val="both"/>
        <w:rPr>
          <w:rFonts w:ascii="Arial" w:hAnsi="Arial" w:cs="Arial"/>
          <w:sz w:val="20"/>
          <w:szCs w:val="20"/>
        </w:rPr>
      </w:pPr>
      <w:r w:rsidRPr="00EE41FA">
        <w:rPr>
          <w:rFonts w:ascii="Arial" w:hAnsi="Arial" w:cs="Arial"/>
          <w:sz w:val="20"/>
          <w:szCs w:val="20"/>
        </w:rPr>
        <w:t>DNI, firma y huella digital (el transportista proporcionará tampón de tinta)</w:t>
      </w:r>
    </w:p>
    <w:p w14:paraId="2E644DF9" w14:textId="77777777" w:rsidR="0057127B" w:rsidRPr="00EE41FA" w:rsidRDefault="0057127B" w:rsidP="0057127B">
      <w:pPr>
        <w:pStyle w:val="Prrafodelista"/>
        <w:ind w:left="1440"/>
        <w:jc w:val="both"/>
        <w:rPr>
          <w:rFonts w:ascii="Arial" w:hAnsi="Arial" w:cs="Arial"/>
          <w:sz w:val="20"/>
          <w:szCs w:val="20"/>
        </w:rPr>
      </w:pPr>
    </w:p>
    <w:p w14:paraId="59100E64" w14:textId="77777777" w:rsidR="0057127B" w:rsidRPr="00EE41FA" w:rsidRDefault="00C80814" w:rsidP="00104EFD">
      <w:pPr>
        <w:pStyle w:val="Prrafodelista"/>
        <w:numPr>
          <w:ilvl w:val="0"/>
          <w:numId w:val="13"/>
        </w:numPr>
        <w:jc w:val="both"/>
        <w:rPr>
          <w:rFonts w:ascii="Arial" w:hAnsi="Arial" w:cs="Arial"/>
          <w:sz w:val="20"/>
          <w:szCs w:val="20"/>
        </w:rPr>
      </w:pPr>
      <w:r w:rsidRPr="00EE41FA">
        <w:rPr>
          <w:rFonts w:ascii="Arial" w:hAnsi="Arial" w:cs="Arial"/>
          <w:sz w:val="20"/>
          <w:szCs w:val="20"/>
        </w:rPr>
        <w:t>El transportista debe registrar la hora de llegada y salida en la guía y/o acta.</w:t>
      </w:r>
    </w:p>
    <w:p w14:paraId="5804F05D" w14:textId="58519525" w:rsidR="0057127B" w:rsidRPr="00EE41FA" w:rsidRDefault="00132AD6" w:rsidP="00C80814">
      <w:pPr>
        <w:pStyle w:val="Prrafodelista"/>
        <w:numPr>
          <w:ilvl w:val="0"/>
          <w:numId w:val="13"/>
        </w:numPr>
        <w:jc w:val="both"/>
        <w:rPr>
          <w:rFonts w:ascii="Arial" w:hAnsi="Arial" w:cs="Arial"/>
          <w:sz w:val="20"/>
          <w:szCs w:val="20"/>
        </w:rPr>
      </w:pPr>
      <w:r w:rsidRPr="00EE41FA">
        <w:rPr>
          <w:rFonts w:ascii="Arial" w:hAnsi="Arial" w:cs="Arial"/>
          <w:sz w:val="20"/>
          <w:szCs w:val="20"/>
        </w:rPr>
        <w:t>Las diferencias en la cantidad o el contenido del modulado que sean responsabilidad del NEC se deben anotar en la guía y en el acta.</w:t>
      </w:r>
      <w:r w:rsidR="00C80814" w:rsidRPr="00EE41FA">
        <w:rPr>
          <w:rFonts w:ascii="Arial" w:hAnsi="Arial" w:cs="Arial"/>
          <w:sz w:val="20"/>
          <w:szCs w:val="20"/>
        </w:rPr>
        <w:t xml:space="preserve"> El NEC gestionará la reposición en un plazo máximo de 5 días calendario, sin costo para el contratista.</w:t>
      </w:r>
    </w:p>
    <w:p w14:paraId="5085F80D" w14:textId="77777777" w:rsidR="00104EFD" w:rsidRPr="00EE41FA" w:rsidRDefault="00C80814" w:rsidP="00D9656F">
      <w:pPr>
        <w:pStyle w:val="Prrafodelista"/>
        <w:numPr>
          <w:ilvl w:val="0"/>
          <w:numId w:val="13"/>
        </w:numPr>
        <w:jc w:val="both"/>
        <w:rPr>
          <w:rFonts w:ascii="Arial" w:hAnsi="Arial" w:cs="Arial"/>
          <w:sz w:val="20"/>
          <w:szCs w:val="20"/>
        </w:rPr>
      </w:pPr>
      <w:r w:rsidRPr="00EE41FA">
        <w:rPr>
          <w:rFonts w:ascii="Arial" w:hAnsi="Arial" w:cs="Arial"/>
          <w:sz w:val="20"/>
          <w:szCs w:val="20"/>
        </w:rPr>
        <w:lastRenderedPageBreak/>
        <w:t xml:space="preserve">Nota: Las IIEE no </w:t>
      </w:r>
      <w:proofErr w:type="spellStart"/>
      <w:r w:rsidRPr="00EE41FA">
        <w:rPr>
          <w:rFonts w:ascii="Arial" w:hAnsi="Arial" w:cs="Arial"/>
          <w:sz w:val="20"/>
          <w:szCs w:val="20"/>
        </w:rPr>
        <w:t>recepcionarán</w:t>
      </w:r>
      <w:proofErr w:type="spellEnd"/>
      <w:r w:rsidRPr="00EE41FA">
        <w:rPr>
          <w:rFonts w:ascii="Arial" w:hAnsi="Arial" w:cs="Arial"/>
          <w:sz w:val="20"/>
          <w:szCs w:val="20"/>
        </w:rPr>
        <w:t xml:space="preserve"> cajas que no cuenten con enzunchado y/o precintos de seguridad.</w:t>
      </w:r>
    </w:p>
    <w:p w14:paraId="3E89E383" w14:textId="6FA44AA4" w:rsidR="00D9656F" w:rsidRPr="00EE41FA" w:rsidRDefault="00C80814" w:rsidP="00D9656F">
      <w:pPr>
        <w:pStyle w:val="Ttulo1"/>
        <w:numPr>
          <w:ilvl w:val="0"/>
          <w:numId w:val="21"/>
        </w:numPr>
        <w:rPr>
          <w:rFonts w:ascii="Arial" w:eastAsiaTheme="minorHAnsi" w:hAnsi="Arial" w:cs="Arial"/>
          <w:b/>
          <w:color w:val="auto"/>
          <w:sz w:val="20"/>
          <w:szCs w:val="20"/>
        </w:rPr>
      </w:pPr>
      <w:bookmarkStart w:id="9" w:name="_Toc208861759"/>
      <w:r w:rsidRPr="00EE41FA">
        <w:rPr>
          <w:rFonts w:ascii="Arial" w:eastAsiaTheme="minorHAnsi" w:hAnsi="Arial" w:cs="Arial"/>
          <w:b/>
          <w:color w:val="auto"/>
          <w:sz w:val="20"/>
          <w:szCs w:val="20"/>
        </w:rPr>
        <w:t>EN CASO DE AUSENCIA DEL DIRECTOR O SUBDIRECTOR</w:t>
      </w:r>
      <w:bookmarkEnd w:id="9"/>
    </w:p>
    <w:p w14:paraId="4AE9FBCB" w14:textId="77777777" w:rsidR="00D9656F" w:rsidRPr="00EE41FA" w:rsidRDefault="00D9656F" w:rsidP="00D9656F"/>
    <w:p w14:paraId="0D6D8778" w14:textId="77777777" w:rsidR="00104EFD" w:rsidRPr="00EE41FA" w:rsidRDefault="00104EFD" w:rsidP="00D9656F">
      <w:pPr>
        <w:pStyle w:val="Subttulo"/>
        <w:numPr>
          <w:ilvl w:val="1"/>
          <w:numId w:val="21"/>
        </w:numPr>
        <w:rPr>
          <w:rFonts w:ascii="Arial" w:eastAsiaTheme="minorHAnsi" w:hAnsi="Arial" w:cs="Arial"/>
          <w:b/>
          <w:color w:val="auto"/>
          <w:spacing w:val="0"/>
          <w:sz w:val="20"/>
          <w:szCs w:val="20"/>
        </w:rPr>
      </w:pPr>
      <w:r w:rsidRPr="00EE41FA">
        <w:rPr>
          <w:rFonts w:ascii="Arial" w:eastAsiaTheme="minorHAnsi" w:hAnsi="Arial" w:cs="Arial"/>
          <w:b/>
          <w:color w:val="auto"/>
          <w:spacing w:val="0"/>
          <w:sz w:val="20"/>
          <w:szCs w:val="20"/>
        </w:rPr>
        <w:t>TIEMPO DE ESPERA</w:t>
      </w:r>
    </w:p>
    <w:p w14:paraId="3DF2CF93" w14:textId="77777777" w:rsidR="00C80814" w:rsidRPr="00EE41FA" w:rsidRDefault="00C80814" w:rsidP="00104EFD">
      <w:pPr>
        <w:pStyle w:val="Prrafodelista"/>
        <w:jc w:val="both"/>
        <w:rPr>
          <w:rFonts w:ascii="Arial" w:hAnsi="Arial" w:cs="Arial"/>
          <w:b/>
          <w:sz w:val="20"/>
          <w:szCs w:val="20"/>
        </w:rPr>
      </w:pPr>
      <w:r w:rsidRPr="00EE41FA">
        <w:rPr>
          <w:rFonts w:ascii="Arial" w:hAnsi="Arial" w:cs="Arial"/>
          <w:sz w:val="20"/>
          <w:szCs w:val="20"/>
        </w:rPr>
        <w:t xml:space="preserve">El transportista deberá esperar un máximo de 30 minutos en la IIEE, de acuerdo a la programación previamente </w:t>
      </w:r>
      <w:r w:rsidR="00104EFD" w:rsidRPr="00EE41FA">
        <w:rPr>
          <w:rFonts w:ascii="Arial" w:hAnsi="Arial" w:cs="Arial"/>
          <w:sz w:val="20"/>
          <w:szCs w:val="20"/>
        </w:rPr>
        <w:t>coordinada.</w:t>
      </w:r>
    </w:p>
    <w:p w14:paraId="45ECE85F" w14:textId="77777777" w:rsidR="00D9656F" w:rsidRPr="00EE41FA" w:rsidRDefault="00D9656F" w:rsidP="00104EFD">
      <w:pPr>
        <w:pStyle w:val="Prrafodelista"/>
        <w:jc w:val="both"/>
        <w:rPr>
          <w:rFonts w:ascii="Arial" w:hAnsi="Arial" w:cs="Arial"/>
          <w:b/>
          <w:sz w:val="20"/>
          <w:szCs w:val="20"/>
        </w:rPr>
      </w:pPr>
    </w:p>
    <w:p w14:paraId="2C9B51B0" w14:textId="77777777" w:rsidR="00104EFD" w:rsidRPr="00EE41FA" w:rsidRDefault="00D9656F" w:rsidP="00D9656F">
      <w:pPr>
        <w:pStyle w:val="Subttulo"/>
        <w:numPr>
          <w:ilvl w:val="1"/>
          <w:numId w:val="21"/>
        </w:numPr>
        <w:rPr>
          <w:rFonts w:ascii="Arial" w:eastAsiaTheme="minorHAnsi" w:hAnsi="Arial" w:cs="Arial"/>
          <w:b/>
          <w:color w:val="auto"/>
          <w:spacing w:val="0"/>
          <w:sz w:val="20"/>
          <w:szCs w:val="20"/>
        </w:rPr>
      </w:pPr>
      <w:r w:rsidRPr="00EE41FA">
        <w:rPr>
          <w:rFonts w:ascii="Arial" w:eastAsiaTheme="minorHAnsi" w:hAnsi="Arial" w:cs="Arial"/>
          <w:b/>
          <w:color w:val="auto"/>
          <w:spacing w:val="0"/>
          <w:sz w:val="20"/>
          <w:szCs w:val="20"/>
        </w:rPr>
        <w:t>SI NO HAY QUIEN RECIBA</w:t>
      </w:r>
    </w:p>
    <w:p w14:paraId="5D99AA39" w14:textId="7BAF794A" w:rsidR="00104EFD" w:rsidRPr="00EE41FA" w:rsidRDefault="00132AD6" w:rsidP="00C80814">
      <w:pPr>
        <w:pStyle w:val="Prrafodelista"/>
        <w:numPr>
          <w:ilvl w:val="0"/>
          <w:numId w:val="16"/>
        </w:numPr>
        <w:jc w:val="both"/>
        <w:rPr>
          <w:rFonts w:ascii="Arial" w:hAnsi="Arial" w:cs="Arial"/>
          <w:b/>
          <w:sz w:val="20"/>
          <w:szCs w:val="20"/>
        </w:rPr>
      </w:pPr>
      <w:r w:rsidRPr="00EE41FA">
        <w:rPr>
          <w:rFonts w:ascii="Arial" w:hAnsi="Arial" w:cs="Arial"/>
          <w:sz w:val="20"/>
          <w:szCs w:val="20"/>
        </w:rPr>
        <w:t>Se debe registrar en la guía y el acta la información del intento de entrega. Esto incluye la fecha, hora, lugar, el nombre de la IIEE (Institución Educativa) y la confirmación de la ausencia del director o subdirector.</w:t>
      </w:r>
    </w:p>
    <w:p w14:paraId="6B242C03" w14:textId="77777777" w:rsidR="00104EFD" w:rsidRPr="00EE41FA" w:rsidRDefault="00C80814" w:rsidP="00C80814">
      <w:pPr>
        <w:pStyle w:val="Prrafodelista"/>
        <w:numPr>
          <w:ilvl w:val="0"/>
          <w:numId w:val="16"/>
        </w:numPr>
        <w:jc w:val="both"/>
        <w:rPr>
          <w:rFonts w:ascii="Arial" w:hAnsi="Arial" w:cs="Arial"/>
          <w:b/>
          <w:sz w:val="20"/>
          <w:szCs w:val="20"/>
        </w:rPr>
      </w:pPr>
      <w:r w:rsidRPr="00EE41FA">
        <w:rPr>
          <w:rFonts w:ascii="Arial" w:hAnsi="Arial" w:cs="Arial"/>
          <w:sz w:val="20"/>
          <w:szCs w:val="20"/>
        </w:rPr>
        <w:t>Tomar fotografías georreferenciadas de la fachada con hora de inicio y fin. Si no hubiera cobertura satelital, podrá acudir a la comisaría o autoridad competente.</w:t>
      </w:r>
    </w:p>
    <w:p w14:paraId="65B97117" w14:textId="77777777" w:rsidR="00104EFD" w:rsidRPr="00EE41FA" w:rsidRDefault="00C80814" w:rsidP="00C80814">
      <w:pPr>
        <w:pStyle w:val="Prrafodelista"/>
        <w:numPr>
          <w:ilvl w:val="0"/>
          <w:numId w:val="16"/>
        </w:numPr>
        <w:jc w:val="both"/>
        <w:rPr>
          <w:rFonts w:ascii="Arial" w:hAnsi="Arial" w:cs="Arial"/>
          <w:b/>
          <w:sz w:val="20"/>
          <w:szCs w:val="20"/>
        </w:rPr>
      </w:pPr>
      <w:r w:rsidRPr="00EE41FA">
        <w:rPr>
          <w:rFonts w:ascii="Arial" w:hAnsi="Arial" w:cs="Arial"/>
          <w:sz w:val="20"/>
          <w:szCs w:val="20"/>
        </w:rPr>
        <w:t>Reportar de inmediato la situación al NEC.</w:t>
      </w:r>
    </w:p>
    <w:p w14:paraId="16345EE4" w14:textId="77777777" w:rsidR="00104EFD" w:rsidRPr="00EE41FA" w:rsidRDefault="00C80814" w:rsidP="00C80814">
      <w:pPr>
        <w:pStyle w:val="Prrafodelista"/>
        <w:numPr>
          <w:ilvl w:val="0"/>
          <w:numId w:val="16"/>
        </w:numPr>
        <w:jc w:val="both"/>
        <w:rPr>
          <w:rFonts w:ascii="Arial" w:hAnsi="Arial" w:cs="Arial"/>
          <w:b/>
          <w:sz w:val="20"/>
          <w:szCs w:val="20"/>
        </w:rPr>
      </w:pPr>
      <w:r w:rsidRPr="00EE41FA">
        <w:rPr>
          <w:rFonts w:ascii="Arial" w:hAnsi="Arial" w:cs="Arial"/>
          <w:sz w:val="20"/>
          <w:szCs w:val="20"/>
        </w:rPr>
        <w:t>Los kits se entregarán a la UGEL correspondiente para su custodia y distribución.</w:t>
      </w:r>
    </w:p>
    <w:p w14:paraId="72291B01" w14:textId="0401444F" w:rsidR="00C80814" w:rsidRPr="00EE41FA" w:rsidRDefault="00C80814" w:rsidP="00104EFD">
      <w:pPr>
        <w:ind w:left="360"/>
        <w:jc w:val="both"/>
        <w:rPr>
          <w:rFonts w:ascii="Arial" w:hAnsi="Arial" w:cs="Arial"/>
          <w:b/>
          <w:sz w:val="20"/>
          <w:szCs w:val="20"/>
        </w:rPr>
      </w:pPr>
      <w:r w:rsidRPr="00EE41FA">
        <w:rPr>
          <w:rFonts w:ascii="Arial" w:hAnsi="Arial" w:cs="Arial"/>
          <w:b/>
          <w:sz w:val="20"/>
          <w:szCs w:val="20"/>
          <w:u w:val="single"/>
        </w:rPr>
        <w:t>Nota:</w:t>
      </w:r>
      <w:r w:rsidRPr="00EE41FA">
        <w:rPr>
          <w:rFonts w:ascii="Arial" w:hAnsi="Arial" w:cs="Arial"/>
          <w:sz w:val="20"/>
          <w:szCs w:val="20"/>
        </w:rPr>
        <w:t xml:space="preserve"> Las devoluciones justificadas serán retornadas al almacén central del NEC en Lurín</w:t>
      </w:r>
      <w:r w:rsidR="00132AD6" w:rsidRPr="00EE41FA">
        <w:rPr>
          <w:rFonts w:ascii="Arial" w:hAnsi="Arial" w:cs="Arial"/>
          <w:sz w:val="20"/>
          <w:szCs w:val="20"/>
        </w:rPr>
        <w:t>-Lima</w:t>
      </w:r>
      <w:r w:rsidRPr="00EE41FA">
        <w:rPr>
          <w:rFonts w:ascii="Arial" w:hAnsi="Arial" w:cs="Arial"/>
          <w:sz w:val="20"/>
          <w:szCs w:val="20"/>
        </w:rPr>
        <w:t>, consolidándose para su disposición por el MINEDU.</w:t>
      </w:r>
    </w:p>
    <w:p w14:paraId="2DFDEED3" w14:textId="77777777" w:rsidR="00104EFD" w:rsidRPr="00EE41FA" w:rsidRDefault="00104EFD" w:rsidP="00104EFD">
      <w:pPr>
        <w:ind w:left="360"/>
        <w:jc w:val="both"/>
        <w:rPr>
          <w:rFonts w:ascii="Arial" w:hAnsi="Arial" w:cs="Arial"/>
          <w:b/>
          <w:sz w:val="20"/>
          <w:szCs w:val="20"/>
        </w:rPr>
      </w:pPr>
    </w:p>
    <w:p w14:paraId="01BFD911" w14:textId="77777777" w:rsidR="00104EFD" w:rsidRPr="00EE41FA" w:rsidRDefault="00104EFD" w:rsidP="00D9656F">
      <w:pPr>
        <w:pStyle w:val="Subttulo"/>
        <w:numPr>
          <w:ilvl w:val="1"/>
          <w:numId w:val="21"/>
        </w:numPr>
        <w:rPr>
          <w:rFonts w:ascii="Arial" w:eastAsiaTheme="minorHAnsi" w:hAnsi="Arial" w:cs="Arial"/>
          <w:b/>
          <w:color w:val="auto"/>
          <w:spacing w:val="0"/>
          <w:sz w:val="20"/>
          <w:szCs w:val="20"/>
        </w:rPr>
      </w:pPr>
      <w:r w:rsidRPr="00EE41FA">
        <w:rPr>
          <w:rFonts w:ascii="Arial" w:eastAsiaTheme="minorHAnsi" w:hAnsi="Arial" w:cs="Arial"/>
          <w:b/>
          <w:color w:val="auto"/>
          <w:spacing w:val="0"/>
          <w:sz w:val="20"/>
          <w:szCs w:val="20"/>
        </w:rPr>
        <w:t>ACCIONES POST ENTREGA</w:t>
      </w:r>
    </w:p>
    <w:p w14:paraId="37F70E6F" w14:textId="77777777" w:rsidR="00104EFD" w:rsidRPr="00EE41FA" w:rsidRDefault="00C80814" w:rsidP="00104EFD">
      <w:pPr>
        <w:ind w:left="360"/>
        <w:jc w:val="both"/>
        <w:rPr>
          <w:rFonts w:ascii="Arial" w:hAnsi="Arial" w:cs="Arial"/>
          <w:b/>
          <w:sz w:val="20"/>
          <w:szCs w:val="20"/>
        </w:rPr>
      </w:pPr>
      <w:r w:rsidRPr="00EE41FA">
        <w:rPr>
          <w:rFonts w:ascii="Arial" w:hAnsi="Arial" w:cs="Arial"/>
          <w:sz w:val="20"/>
          <w:szCs w:val="20"/>
        </w:rPr>
        <w:t>El NEC realizará seguimiento de la entrega de los kits escolares. Las IIEE podrán reportar incidencias al canal de contacto del NEC.</w:t>
      </w:r>
    </w:p>
    <w:p w14:paraId="1BF18714" w14:textId="77777777" w:rsidR="00104EFD" w:rsidRPr="00EE41FA" w:rsidRDefault="00C80814" w:rsidP="00104EFD">
      <w:pPr>
        <w:ind w:left="360"/>
        <w:jc w:val="both"/>
        <w:rPr>
          <w:rFonts w:ascii="Arial" w:hAnsi="Arial" w:cs="Arial"/>
          <w:b/>
          <w:sz w:val="20"/>
          <w:szCs w:val="20"/>
        </w:rPr>
      </w:pPr>
      <w:r w:rsidRPr="00EE41FA">
        <w:rPr>
          <w:rFonts w:ascii="Segoe UI Emoji" w:hAnsi="Segoe UI Emoji" w:cs="Segoe UI Emoji"/>
          <w:sz w:val="20"/>
          <w:szCs w:val="20"/>
        </w:rPr>
        <w:t>📩</w:t>
      </w:r>
      <w:r w:rsidRPr="00EE41FA">
        <w:rPr>
          <w:rFonts w:ascii="Arial" w:hAnsi="Arial" w:cs="Arial"/>
          <w:sz w:val="20"/>
          <w:szCs w:val="20"/>
        </w:rPr>
        <w:t xml:space="preserve"> [correo electrónico del NEC Textil]</w:t>
      </w:r>
    </w:p>
    <w:p w14:paraId="1BD7D113" w14:textId="77777777" w:rsidR="00104EFD" w:rsidRPr="00EE41FA" w:rsidRDefault="00C80814" w:rsidP="00104EFD">
      <w:pPr>
        <w:ind w:left="360"/>
        <w:jc w:val="both"/>
        <w:rPr>
          <w:rFonts w:ascii="Arial" w:hAnsi="Arial" w:cs="Arial"/>
          <w:b/>
          <w:sz w:val="20"/>
          <w:szCs w:val="20"/>
        </w:rPr>
      </w:pPr>
      <w:r w:rsidRPr="00EE41FA">
        <w:rPr>
          <w:rFonts w:ascii="Segoe UI Emoji" w:hAnsi="Segoe UI Emoji" w:cs="Segoe UI Emoji"/>
          <w:sz w:val="20"/>
          <w:szCs w:val="20"/>
        </w:rPr>
        <w:t>📞</w:t>
      </w:r>
      <w:r w:rsidRPr="00EE41FA">
        <w:rPr>
          <w:rFonts w:ascii="Arial" w:hAnsi="Arial" w:cs="Arial"/>
          <w:sz w:val="20"/>
          <w:szCs w:val="20"/>
        </w:rPr>
        <w:t xml:space="preserve"> [número telefónico de contacto]</w:t>
      </w:r>
    </w:p>
    <w:p w14:paraId="417C9254" w14:textId="77777777" w:rsidR="00FD3FE1" w:rsidRPr="00EE41FA" w:rsidRDefault="00C80814" w:rsidP="00104EFD">
      <w:pPr>
        <w:ind w:left="360"/>
        <w:jc w:val="both"/>
        <w:rPr>
          <w:rFonts w:ascii="Arial" w:hAnsi="Arial" w:cs="Arial"/>
          <w:b/>
          <w:sz w:val="20"/>
          <w:szCs w:val="20"/>
        </w:rPr>
      </w:pPr>
      <w:r w:rsidRPr="00EE41FA">
        <w:rPr>
          <w:rFonts w:ascii="Arial" w:hAnsi="Arial" w:cs="Arial"/>
          <w:b/>
          <w:sz w:val="20"/>
          <w:szCs w:val="20"/>
          <w:u w:val="single"/>
        </w:rPr>
        <w:t>Importante:</w:t>
      </w:r>
      <w:r w:rsidRPr="00EE41FA">
        <w:rPr>
          <w:rFonts w:ascii="Arial" w:hAnsi="Arial" w:cs="Arial"/>
          <w:sz w:val="20"/>
          <w:szCs w:val="20"/>
        </w:rPr>
        <w:t xml:space="preserve"> No permitir que el transportista se retire sin firmar los documentos ni tomar las fotografías de respaldo.</w:t>
      </w:r>
    </w:p>
    <w:sectPr w:rsidR="00FD3FE1" w:rsidRPr="00EE41FA">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ECE22" w14:textId="77777777" w:rsidR="00036376" w:rsidRDefault="00036376" w:rsidP="0057127B">
      <w:pPr>
        <w:spacing w:after="0" w:line="240" w:lineRule="auto"/>
      </w:pPr>
      <w:r>
        <w:separator/>
      </w:r>
    </w:p>
  </w:endnote>
  <w:endnote w:type="continuationSeparator" w:id="0">
    <w:p w14:paraId="6F3C14F2" w14:textId="77777777" w:rsidR="00036376" w:rsidRDefault="00036376" w:rsidP="00571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panose1 w:val="00000000000000000000"/>
    <w:charset w:val="00"/>
    <w:family w:val="swiss"/>
    <w:notTrueType/>
    <w:pitch w:val="variable"/>
    <w:sig w:usb0="00000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08728"/>
      <w:docPartObj>
        <w:docPartGallery w:val="Page Numbers (Bottom of Page)"/>
        <w:docPartUnique/>
      </w:docPartObj>
    </w:sdtPr>
    <w:sdtEndPr/>
    <w:sdtContent>
      <w:p w14:paraId="371529FC" w14:textId="77777777" w:rsidR="000F1145" w:rsidRDefault="000F1145">
        <w:pPr>
          <w:pStyle w:val="Piedepgina"/>
          <w:jc w:val="right"/>
        </w:pPr>
        <w:r>
          <w:fldChar w:fldCharType="begin"/>
        </w:r>
        <w:r>
          <w:instrText>PAGE   \* MERGEFORMAT</w:instrText>
        </w:r>
        <w:r>
          <w:fldChar w:fldCharType="separate"/>
        </w:r>
        <w:r>
          <w:rPr>
            <w:lang w:val="es-ES"/>
          </w:rPr>
          <w:t>2</w:t>
        </w:r>
        <w:r>
          <w:fldChar w:fldCharType="end"/>
        </w:r>
      </w:p>
    </w:sdtContent>
  </w:sdt>
  <w:p w14:paraId="41F88CCD" w14:textId="77777777" w:rsidR="000F1145" w:rsidRDefault="000F114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B3AFA" w14:textId="77777777" w:rsidR="00036376" w:rsidRDefault="00036376" w:rsidP="0057127B">
      <w:pPr>
        <w:spacing w:after="0" w:line="240" w:lineRule="auto"/>
      </w:pPr>
      <w:r>
        <w:separator/>
      </w:r>
    </w:p>
  </w:footnote>
  <w:footnote w:type="continuationSeparator" w:id="0">
    <w:p w14:paraId="59A3D802" w14:textId="77777777" w:rsidR="00036376" w:rsidRDefault="00036376" w:rsidP="0057127B">
      <w:pPr>
        <w:spacing w:after="0" w:line="240" w:lineRule="auto"/>
      </w:pPr>
      <w:r>
        <w:continuationSeparator/>
      </w:r>
    </w:p>
  </w:footnote>
  <w:footnote w:id="1">
    <w:p w14:paraId="1402F511" w14:textId="77777777" w:rsidR="0057127B" w:rsidRPr="00104EFD" w:rsidRDefault="0057127B" w:rsidP="00104EFD">
      <w:pPr>
        <w:pStyle w:val="Textonotapie"/>
        <w:jc w:val="both"/>
        <w:rPr>
          <w:rFonts w:ascii="Arial" w:hAnsi="Arial" w:cs="Arial"/>
          <w:i/>
          <w:sz w:val="16"/>
          <w:szCs w:val="16"/>
        </w:rPr>
      </w:pPr>
      <w:r w:rsidRPr="00104EFD">
        <w:rPr>
          <w:rStyle w:val="Refdenotaalpie"/>
          <w:rFonts w:ascii="Arial" w:hAnsi="Arial" w:cs="Arial"/>
        </w:rPr>
        <w:footnoteRef/>
      </w:r>
      <w:r w:rsidRPr="00104EFD">
        <w:rPr>
          <w:rFonts w:ascii="Arial" w:hAnsi="Arial" w:cs="Arial"/>
        </w:rPr>
        <w:t xml:space="preserve"> </w:t>
      </w:r>
      <w:r w:rsidRPr="00104EFD">
        <w:rPr>
          <w:rFonts w:ascii="Arial" w:hAnsi="Arial" w:cs="Arial"/>
          <w:i/>
          <w:sz w:val="16"/>
          <w:szCs w:val="16"/>
        </w:rPr>
        <w:t>El contratista como parte de su entregable de pago</w:t>
      </w:r>
      <w:r w:rsidR="00104EFD" w:rsidRPr="00104EFD">
        <w:rPr>
          <w:rFonts w:ascii="Arial" w:hAnsi="Arial" w:cs="Arial"/>
          <w:i/>
          <w:sz w:val="16"/>
          <w:szCs w:val="16"/>
        </w:rPr>
        <w:t>,</w:t>
      </w:r>
      <w:r w:rsidRPr="00104EFD">
        <w:rPr>
          <w:rFonts w:ascii="Arial" w:hAnsi="Arial" w:cs="Arial"/>
          <w:i/>
          <w:sz w:val="16"/>
          <w:szCs w:val="16"/>
        </w:rPr>
        <w:t xml:space="preserve"> remitirá las fotografías georreferenciadas en soporte digital de USB, las cuales </w:t>
      </w:r>
      <w:r w:rsidR="00104EFD" w:rsidRPr="00104EFD">
        <w:rPr>
          <w:rFonts w:ascii="Arial" w:hAnsi="Arial" w:cs="Arial"/>
          <w:i/>
          <w:sz w:val="16"/>
          <w:szCs w:val="16"/>
        </w:rPr>
        <w:t>serán</w:t>
      </w:r>
      <w:r w:rsidRPr="00104EFD">
        <w:rPr>
          <w:rFonts w:ascii="Arial" w:hAnsi="Arial" w:cs="Arial"/>
          <w:i/>
          <w:sz w:val="16"/>
          <w:szCs w:val="16"/>
        </w:rPr>
        <w:t xml:space="preserve"> parte de la cadena de custodia implementada por el NEC.</w:t>
      </w:r>
    </w:p>
  </w:footnote>
  <w:footnote w:id="2">
    <w:p w14:paraId="508055B5" w14:textId="77777777" w:rsidR="00104EFD" w:rsidRPr="00104EFD" w:rsidRDefault="00104EFD" w:rsidP="00104EFD">
      <w:pPr>
        <w:pStyle w:val="Textonotapie"/>
        <w:jc w:val="both"/>
        <w:rPr>
          <w:rFonts w:ascii="Arial" w:hAnsi="Arial" w:cs="Arial"/>
          <w:i/>
          <w:sz w:val="16"/>
          <w:szCs w:val="16"/>
        </w:rPr>
      </w:pPr>
      <w:r w:rsidRPr="00104EFD">
        <w:rPr>
          <w:rStyle w:val="Refdenotaalpie"/>
          <w:rFonts w:ascii="Arial" w:hAnsi="Arial" w:cs="Arial"/>
          <w:i/>
          <w:sz w:val="16"/>
          <w:szCs w:val="16"/>
        </w:rPr>
        <w:footnoteRef/>
      </w:r>
      <w:r w:rsidRPr="00104EFD">
        <w:rPr>
          <w:rFonts w:ascii="Arial" w:hAnsi="Arial" w:cs="Arial"/>
          <w:i/>
          <w:sz w:val="16"/>
          <w:szCs w:val="16"/>
        </w:rPr>
        <w:t xml:space="preserve"> Documento elaborado por el NEC Textil Confecciones, él mismo que consigna la cantidad, tipo de bienes, identificación del responsable de la recepción por la IIEE, numeración de los precintos de seguridad, los mismos que deberán coincidir con las cajas entregados. Asimismo, cuenta con la suscripción por parte del responsable del almacén NEC Textil Confecciones, el transportista que previamente a corroborado la cantidad, tipo de bienes y cajas que serán entregados a la IIEE.</w:t>
      </w:r>
    </w:p>
  </w:footnote>
  <w:footnote w:id="3">
    <w:p w14:paraId="6664D3FF" w14:textId="77777777" w:rsidR="00104EFD" w:rsidRPr="00104EFD" w:rsidRDefault="00104EFD" w:rsidP="00104EFD">
      <w:pPr>
        <w:pStyle w:val="Textonotapie"/>
        <w:jc w:val="both"/>
        <w:rPr>
          <w:rFonts w:ascii="Arial" w:hAnsi="Arial" w:cs="Arial"/>
          <w:i/>
          <w:sz w:val="16"/>
          <w:szCs w:val="16"/>
        </w:rPr>
      </w:pPr>
      <w:r w:rsidRPr="00104EFD">
        <w:rPr>
          <w:rStyle w:val="Refdenotaalpie"/>
          <w:rFonts w:ascii="Arial" w:hAnsi="Arial" w:cs="Arial"/>
          <w:i/>
          <w:sz w:val="16"/>
          <w:szCs w:val="16"/>
        </w:rPr>
        <w:footnoteRef/>
      </w:r>
      <w:r w:rsidRPr="00104EFD">
        <w:rPr>
          <w:rFonts w:ascii="Arial" w:hAnsi="Arial" w:cs="Arial"/>
          <w:i/>
          <w:sz w:val="16"/>
          <w:szCs w:val="16"/>
        </w:rPr>
        <w:t xml:space="preserve"> El NEC utilizará cinta de embalaje y </w:t>
      </w:r>
      <w:proofErr w:type="spellStart"/>
      <w:r w:rsidRPr="00104EFD">
        <w:rPr>
          <w:rFonts w:ascii="Arial" w:hAnsi="Arial" w:cs="Arial"/>
          <w:i/>
          <w:sz w:val="16"/>
          <w:szCs w:val="16"/>
        </w:rPr>
        <w:t>strech</w:t>
      </w:r>
      <w:proofErr w:type="spellEnd"/>
      <w:r w:rsidRPr="00104EFD">
        <w:rPr>
          <w:rFonts w:ascii="Arial" w:hAnsi="Arial" w:cs="Arial"/>
          <w:i/>
          <w:sz w:val="16"/>
          <w:szCs w:val="16"/>
        </w:rPr>
        <w:t xml:space="preserve"> film para el sellado de las cajas.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B703B"/>
    <w:multiLevelType w:val="multilevel"/>
    <w:tmpl w:val="A74A354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F5606DF"/>
    <w:multiLevelType w:val="hybridMultilevel"/>
    <w:tmpl w:val="80BC24CE"/>
    <w:lvl w:ilvl="0" w:tplc="280A0001">
      <w:start w:val="1"/>
      <w:numFmt w:val="bullet"/>
      <w:lvlText w:val=""/>
      <w:lvlJc w:val="left"/>
      <w:pPr>
        <w:ind w:left="720" w:hanging="360"/>
      </w:pPr>
      <w:rPr>
        <w:rFonts w:ascii="Symbol" w:hAnsi="Symbol" w:hint="default"/>
      </w:rPr>
    </w:lvl>
    <w:lvl w:ilvl="1" w:tplc="280A0001">
      <w:start w:val="1"/>
      <w:numFmt w:val="bullet"/>
      <w:lvlText w:val=""/>
      <w:lvlJc w:val="left"/>
      <w:pPr>
        <w:ind w:left="720" w:hanging="360"/>
      </w:pPr>
      <w:rPr>
        <w:rFonts w:ascii="Symbol" w:hAnsi="Symbol" w:hint="default"/>
      </w:rPr>
    </w:lvl>
    <w:lvl w:ilvl="2" w:tplc="280A0005" w:tentative="1">
      <w:start w:val="1"/>
      <w:numFmt w:val="bullet"/>
      <w:lvlText w:val=""/>
      <w:lvlJc w:val="left"/>
      <w:pPr>
        <w:ind w:left="1440" w:hanging="360"/>
      </w:pPr>
      <w:rPr>
        <w:rFonts w:ascii="Wingdings" w:hAnsi="Wingdings" w:hint="default"/>
      </w:rPr>
    </w:lvl>
    <w:lvl w:ilvl="3" w:tplc="280A0001" w:tentative="1">
      <w:start w:val="1"/>
      <w:numFmt w:val="bullet"/>
      <w:lvlText w:val=""/>
      <w:lvlJc w:val="left"/>
      <w:pPr>
        <w:ind w:left="2160" w:hanging="360"/>
      </w:pPr>
      <w:rPr>
        <w:rFonts w:ascii="Symbol" w:hAnsi="Symbol" w:hint="default"/>
      </w:rPr>
    </w:lvl>
    <w:lvl w:ilvl="4" w:tplc="280A0003" w:tentative="1">
      <w:start w:val="1"/>
      <w:numFmt w:val="bullet"/>
      <w:lvlText w:val="o"/>
      <w:lvlJc w:val="left"/>
      <w:pPr>
        <w:ind w:left="2880" w:hanging="360"/>
      </w:pPr>
      <w:rPr>
        <w:rFonts w:ascii="Courier New" w:hAnsi="Courier New" w:cs="Courier New" w:hint="default"/>
      </w:rPr>
    </w:lvl>
    <w:lvl w:ilvl="5" w:tplc="280A0005" w:tentative="1">
      <w:start w:val="1"/>
      <w:numFmt w:val="bullet"/>
      <w:lvlText w:val=""/>
      <w:lvlJc w:val="left"/>
      <w:pPr>
        <w:ind w:left="3600" w:hanging="360"/>
      </w:pPr>
      <w:rPr>
        <w:rFonts w:ascii="Wingdings" w:hAnsi="Wingdings" w:hint="default"/>
      </w:rPr>
    </w:lvl>
    <w:lvl w:ilvl="6" w:tplc="280A0001" w:tentative="1">
      <w:start w:val="1"/>
      <w:numFmt w:val="bullet"/>
      <w:lvlText w:val=""/>
      <w:lvlJc w:val="left"/>
      <w:pPr>
        <w:ind w:left="4320" w:hanging="360"/>
      </w:pPr>
      <w:rPr>
        <w:rFonts w:ascii="Symbol" w:hAnsi="Symbol" w:hint="default"/>
      </w:rPr>
    </w:lvl>
    <w:lvl w:ilvl="7" w:tplc="280A0003" w:tentative="1">
      <w:start w:val="1"/>
      <w:numFmt w:val="bullet"/>
      <w:lvlText w:val="o"/>
      <w:lvlJc w:val="left"/>
      <w:pPr>
        <w:ind w:left="5040" w:hanging="360"/>
      </w:pPr>
      <w:rPr>
        <w:rFonts w:ascii="Courier New" w:hAnsi="Courier New" w:cs="Courier New" w:hint="default"/>
      </w:rPr>
    </w:lvl>
    <w:lvl w:ilvl="8" w:tplc="280A0005" w:tentative="1">
      <w:start w:val="1"/>
      <w:numFmt w:val="bullet"/>
      <w:lvlText w:val=""/>
      <w:lvlJc w:val="left"/>
      <w:pPr>
        <w:ind w:left="5760" w:hanging="360"/>
      </w:pPr>
      <w:rPr>
        <w:rFonts w:ascii="Wingdings" w:hAnsi="Wingdings" w:hint="default"/>
      </w:rPr>
    </w:lvl>
  </w:abstractNum>
  <w:abstractNum w:abstractNumId="2" w15:restartNumberingAfterBreak="0">
    <w:nsid w:val="129E59D1"/>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BC5CF0"/>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E744E8"/>
    <w:multiLevelType w:val="hybridMultilevel"/>
    <w:tmpl w:val="7092114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C2F7E54"/>
    <w:multiLevelType w:val="hybridMultilevel"/>
    <w:tmpl w:val="43243428"/>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6" w15:restartNumberingAfterBreak="0">
    <w:nsid w:val="20C3171C"/>
    <w:multiLevelType w:val="multilevel"/>
    <w:tmpl w:val="6C6AC0C2"/>
    <w:lvl w:ilvl="0">
      <w:start w:val="5"/>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28242959"/>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2941AF"/>
    <w:multiLevelType w:val="hybridMultilevel"/>
    <w:tmpl w:val="85523EC8"/>
    <w:lvl w:ilvl="0" w:tplc="738099FE">
      <w:start w:val="5"/>
      <w:numFmt w:val="bullet"/>
      <w:lvlText w:val="-"/>
      <w:lvlJc w:val="left"/>
      <w:pPr>
        <w:ind w:left="1440" w:hanging="360"/>
      </w:pPr>
      <w:rPr>
        <w:rFonts w:ascii="Arial" w:eastAsiaTheme="minorHAnsi" w:hAnsi="Arial" w:cs="Aria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9" w15:restartNumberingAfterBreak="0">
    <w:nsid w:val="33381AB5"/>
    <w:multiLevelType w:val="multilevel"/>
    <w:tmpl w:val="B560D67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3685743"/>
    <w:multiLevelType w:val="multilevel"/>
    <w:tmpl w:val="F9F4B102"/>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1" w15:restartNumberingAfterBreak="0">
    <w:nsid w:val="391D44B6"/>
    <w:multiLevelType w:val="hybridMultilevel"/>
    <w:tmpl w:val="847AA5BA"/>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2" w15:restartNumberingAfterBreak="0">
    <w:nsid w:val="3D6209A0"/>
    <w:multiLevelType w:val="hybridMultilevel"/>
    <w:tmpl w:val="FB12A198"/>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3" w15:restartNumberingAfterBreak="0">
    <w:nsid w:val="3D867ADF"/>
    <w:multiLevelType w:val="hybridMultilevel"/>
    <w:tmpl w:val="1B1EC7A6"/>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4" w15:restartNumberingAfterBreak="0">
    <w:nsid w:val="3DAC3E9A"/>
    <w:multiLevelType w:val="hybridMultilevel"/>
    <w:tmpl w:val="BA36541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428D6993"/>
    <w:multiLevelType w:val="hybridMultilevel"/>
    <w:tmpl w:val="DAEC14F4"/>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6" w15:restartNumberingAfterBreak="0">
    <w:nsid w:val="694E252E"/>
    <w:multiLevelType w:val="hybridMultilevel"/>
    <w:tmpl w:val="095C58DA"/>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7" w15:restartNumberingAfterBreak="0">
    <w:nsid w:val="6BAC70C5"/>
    <w:multiLevelType w:val="multilevel"/>
    <w:tmpl w:val="A38E1EB4"/>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ascii="Arial" w:eastAsiaTheme="majorEastAsia" w:hAnsi="Arial" w:cs="Arial" w:hint="default"/>
        <w:b/>
        <w:color w:val="000000" w:themeColor="text1"/>
        <w:sz w:val="20"/>
        <w:szCs w:val="20"/>
      </w:rPr>
    </w:lvl>
    <w:lvl w:ilvl="2">
      <w:start w:val="1"/>
      <w:numFmt w:val="decimal"/>
      <w:isLgl/>
      <w:lvlText w:val="%1.%2.%3"/>
      <w:lvlJc w:val="left"/>
      <w:pPr>
        <w:ind w:left="1800" w:hanging="720"/>
      </w:pPr>
      <w:rPr>
        <w:rFonts w:asciiTheme="majorHAnsi" w:eastAsiaTheme="majorEastAsia" w:hAnsiTheme="majorHAnsi" w:cstheme="majorBidi" w:hint="default"/>
        <w:b w:val="0"/>
        <w:color w:val="2F5496" w:themeColor="accent1" w:themeShade="BF"/>
        <w:sz w:val="32"/>
      </w:rPr>
    </w:lvl>
    <w:lvl w:ilvl="3">
      <w:start w:val="1"/>
      <w:numFmt w:val="decimal"/>
      <w:isLgl/>
      <w:lvlText w:val="%1.%2.%3.%4"/>
      <w:lvlJc w:val="left"/>
      <w:pPr>
        <w:ind w:left="2160" w:hanging="720"/>
      </w:pPr>
      <w:rPr>
        <w:rFonts w:asciiTheme="majorHAnsi" w:eastAsiaTheme="majorEastAsia" w:hAnsiTheme="majorHAnsi" w:cstheme="majorBidi" w:hint="default"/>
        <w:b w:val="0"/>
        <w:color w:val="2F5496" w:themeColor="accent1" w:themeShade="BF"/>
        <w:sz w:val="32"/>
      </w:rPr>
    </w:lvl>
    <w:lvl w:ilvl="4">
      <w:start w:val="1"/>
      <w:numFmt w:val="decimal"/>
      <w:isLgl/>
      <w:lvlText w:val="%1.%2.%3.%4.%5"/>
      <w:lvlJc w:val="left"/>
      <w:pPr>
        <w:ind w:left="2880" w:hanging="1080"/>
      </w:pPr>
      <w:rPr>
        <w:rFonts w:asciiTheme="majorHAnsi" w:eastAsiaTheme="majorEastAsia" w:hAnsiTheme="majorHAnsi" w:cstheme="majorBidi" w:hint="default"/>
        <w:b w:val="0"/>
        <w:color w:val="2F5496" w:themeColor="accent1" w:themeShade="BF"/>
        <w:sz w:val="32"/>
      </w:rPr>
    </w:lvl>
    <w:lvl w:ilvl="5">
      <w:start w:val="1"/>
      <w:numFmt w:val="decimal"/>
      <w:isLgl/>
      <w:lvlText w:val="%1.%2.%3.%4.%5.%6"/>
      <w:lvlJc w:val="left"/>
      <w:pPr>
        <w:ind w:left="3240" w:hanging="1080"/>
      </w:pPr>
      <w:rPr>
        <w:rFonts w:asciiTheme="majorHAnsi" w:eastAsiaTheme="majorEastAsia" w:hAnsiTheme="majorHAnsi" w:cstheme="majorBidi" w:hint="default"/>
        <w:b w:val="0"/>
        <w:color w:val="2F5496" w:themeColor="accent1" w:themeShade="BF"/>
        <w:sz w:val="32"/>
      </w:rPr>
    </w:lvl>
    <w:lvl w:ilvl="6">
      <w:start w:val="1"/>
      <w:numFmt w:val="decimal"/>
      <w:isLgl/>
      <w:lvlText w:val="%1.%2.%3.%4.%5.%6.%7"/>
      <w:lvlJc w:val="left"/>
      <w:pPr>
        <w:ind w:left="3960" w:hanging="1440"/>
      </w:pPr>
      <w:rPr>
        <w:rFonts w:asciiTheme="majorHAnsi" w:eastAsiaTheme="majorEastAsia" w:hAnsiTheme="majorHAnsi" w:cstheme="majorBidi" w:hint="default"/>
        <w:b w:val="0"/>
        <w:color w:val="2F5496" w:themeColor="accent1" w:themeShade="BF"/>
        <w:sz w:val="32"/>
      </w:rPr>
    </w:lvl>
    <w:lvl w:ilvl="7">
      <w:start w:val="1"/>
      <w:numFmt w:val="decimal"/>
      <w:isLgl/>
      <w:lvlText w:val="%1.%2.%3.%4.%5.%6.%7.%8"/>
      <w:lvlJc w:val="left"/>
      <w:pPr>
        <w:ind w:left="4320" w:hanging="1440"/>
      </w:pPr>
      <w:rPr>
        <w:rFonts w:asciiTheme="majorHAnsi" w:eastAsiaTheme="majorEastAsia" w:hAnsiTheme="majorHAnsi" w:cstheme="majorBidi" w:hint="default"/>
        <w:b w:val="0"/>
        <w:color w:val="2F5496" w:themeColor="accent1" w:themeShade="BF"/>
        <w:sz w:val="32"/>
      </w:rPr>
    </w:lvl>
    <w:lvl w:ilvl="8">
      <w:start w:val="1"/>
      <w:numFmt w:val="decimal"/>
      <w:isLgl/>
      <w:lvlText w:val="%1.%2.%3.%4.%5.%6.%7.%8.%9"/>
      <w:lvlJc w:val="left"/>
      <w:pPr>
        <w:ind w:left="5040" w:hanging="1800"/>
      </w:pPr>
      <w:rPr>
        <w:rFonts w:asciiTheme="majorHAnsi" w:eastAsiaTheme="majorEastAsia" w:hAnsiTheme="majorHAnsi" w:cstheme="majorBidi" w:hint="default"/>
        <w:b w:val="0"/>
        <w:color w:val="2F5496" w:themeColor="accent1" w:themeShade="BF"/>
        <w:sz w:val="32"/>
      </w:rPr>
    </w:lvl>
  </w:abstractNum>
  <w:abstractNum w:abstractNumId="18" w15:restartNumberingAfterBreak="0">
    <w:nsid w:val="73374BF6"/>
    <w:multiLevelType w:val="hybridMultilevel"/>
    <w:tmpl w:val="D72A03C8"/>
    <w:lvl w:ilvl="0" w:tplc="280A0001">
      <w:start w:val="1"/>
      <w:numFmt w:val="bullet"/>
      <w:lvlText w:val=""/>
      <w:lvlJc w:val="left"/>
      <w:pPr>
        <w:ind w:left="1068" w:hanging="360"/>
      </w:pPr>
      <w:rPr>
        <w:rFonts w:ascii="Symbol" w:hAnsi="Symbol" w:hint="default"/>
      </w:rPr>
    </w:lvl>
    <w:lvl w:ilvl="1" w:tplc="280A0003" w:tentative="1">
      <w:start w:val="1"/>
      <w:numFmt w:val="bullet"/>
      <w:lvlText w:val="o"/>
      <w:lvlJc w:val="left"/>
      <w:pPr>
        <w:ind w:left="1788" w:hanging="360"/>
      </w:pPr>
      <w:rPr>
        <w:rFonts w:ascii="Courier New" w:hAnsi="Courier New" w:cs="Courier New" w:hint="default"/>
      </w:rPr>
    </w:lvl>
    <w:lvl w:ilvl="2" w:tplc="280A0005" w:tentative="1">
      <w:start w:val="1"/>
      <w:numFmt w:val="bullet"/>
      <w:lvlText w:val=""/>
      <w:lvlJc w:val="left"/>
      <w:pPr>
        <w:ind w:left="2508" w:hanging="360"/>
      </w:pPr>
      <w:rPr>
        <w:rFonts w:ascii="Wingdings" w:hAnsi="Wingdings" w:hint="default"/>
      </w:rPr>
    </w:lvl>
    <w:lvl w:ilvl="3" w:tplc="280A0001" w:tentative="1">
      <w:start w:val="1"/>
      <w:numFmt w:val="bullet"/>
      <w:lvlText w:val=""/>
      <w:lvlJc w:val="left"/>
      <w:pPr>
        <w:ind w:left="3228" w:hanging="360"/>
      </w:pPr>
      <w:rPr>
        <w:rFonts w:ascii="Symbol" w:hAnsi="Symbol" w:hint="default"/>
      </w:rPr>
    </w:lvl>
    <w:lvl w:ilvl="4" w:tplc="280A0003" w:tentative="1">
      <w:start w:val="1"/>
      <w:numFmt w:val="bullet"/>
      <w:lvlText w:val="o"/>
      <w:lvlJc w:val="left"/>
      <w:pPr>
        <w:ind w:left="3948" w:hanging="360"/>
      </w:pPr>
      <w:rPr>
        <w:rFonts w:ascii="Courier New" w:hAnsi="Courier New" w:cs="Courier New" w:hint="default"/>
      </w:rPr>
    </w:lvl>
    <w:lvl w:ilvl="5" w:tplc="280A0005" w:tentative="1">
      <w:start w:val="1"/>
      <w:numFmt w:val="bullet"/>
      <w:lvlText w:val=""/>
      <w:lvlJc w:val="left"/>
      <w:pPr>
        <w:ind w:left="4668" w:hanging="360"/>
      </w:pPr>
      <w:rPr>
        <w:rFonts w:ascii="Wingdings" w:hAnsi="Wingdings" w:hint="default"/>
      </w:rPr>
    </w:lvl>
    <w:lvl w:ilvl="6" w:tplc="280A0001" w:tentative="1">
      <w:start w:val="1"/>
      <w:numFmt w:val="bullet"/>
      <w:lvlText w:val=""/>
      <w:lvlJc w:val="left"/>
      <w:pPr>
        <w:ind w:left="5388" w:hanging="360"/>
      </w:pPr>
      <w:rPr>
        <w:rFonts w:ascii="Symbol" w:hAnsi="Symbol" w:hint="default"/>
      </w:rPr>
    </w:lvl>
    <w:lvl w:ilvl="7" w:tplc="280A0003" w:tentative="1">
      <w:start w:val="1"/>
      <w:numFmt w:val="bullet"/>
      <w:lvlText w:val="o"/>
      <w:lvlJc w:val="left"/>
      <w:pPr>
        <w:ind w:left="6108" w:hanging="360"/>
      </w:pPr>
      <w:rPr>
        <w:rFonts w:ascii="Courier New" w:hAnsi="Courier New" w:cs="Courier New" w:hint="default"/>
      </w:rPr>
    </w:lvl>
    <w:lvl w:ilvl="8" w:tplc="280A0005" w:tentative="1">
      <w:start w:val="1"/>
      <w:numFmt w:val="bullet"/>
      <w:lvlText w:val=""/>
      <w:lvlJc w:val="left"/>
      <w:pPr>
        <w:ind w:left="6828" w:hanging="360"/>
      </w:pPr>
      <w:rPr>
        <w:rFonts w:ascii="Wingdings" w:hAnsi="Wingdings" w:hint="default"/>
      </w:rPr>
    </w:lvl>
  </w:abstractNum>
  <w:abstractNum w:abstractNumId="19" w15:restartNumberingAfterBreak="0">
    <w:nsid w:val="74523295"/>
    <w:multiLevelType w:val="multilevel"/>
    <w:tmpl w:val="280A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A1834F4"/>
    <w:multiLevelType w:val="hybridMultilevel"/>
    <w:tmpl w:val="40B825F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2"/>
  </w:num>
  <w:num w:numId="4">
    <w:abstractNumId w:val="0"/>
  </w:num>
  <w:num w:numId="5">
    <w:abstractNumId w:val="13"/>
  </w:num>
  <w:num w:numId="6">
    <w:abstractNumId w:val="10"/>
  </w:num>
  <w:num w:numId="7">
    <w:abstractNumId w:val="12"/>
  </w:num>
  <w:num w:numId="8">
    <w:abstractNumId w:val="11"/>
  </w:num>
  <w:num w:numId="9">
    <w:abstractNumId w:val="5"/>
  </w:num>
  <w:num w:numId="10">
    <w:abstractNumId w:val="16"/>
  </w:num>
  <w:num w:numId="11">
    <w:abstractNumId w:val="18"/>
  </w:num>
  <w:num w:numId="12">
    <w:abstractNumId w:val="6"/>
  </w:num>
  <w:num w:numId="13">
    <w:abstractNumId w:val="15"/>
  </w:num>
  <w:num w:numId="14">
    <w:abstractNumId w:val="8"/>
  </w:num>
  <w:num w:numId="15">
    <w:abstractNumId w:val="9"/>
  </w:num>
  <w:num w:numId="16">
    <w:abstractNumId w:val="1"/>
  </w:num>
  <w:num w:numId="17">
    <w:abstractNumId w:val="14"/>
  </w:num>
  <w:num w:numId="18">
    <w:abstractNumId w:val="4"/>
  </w:num>
  <w:num w:numId="19">
    <w:abstractNumId w:val="19"/>
  </w:num>
  <w:num w:numId="20">
    <w:abstractNumId w:val="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814"/>
    <w:rsid w:val="00036376"/>
    <w:rsid w:val="000F1145"/>
    <w:rsid w:val="00104EFD"/>
    <w:rsid w:val="00132AD6"/>
    <w:rsid w:val="003A34F5"/>
    <w:rsid w:val="0057127B"/>
    <w:rsid w:val="006D48F8"/>
    <w:rsid w:val="007A66CB"/>
    <w:rsid w:val="00813F8D"/>
    <w:rsid w:val="008A4CD5"/>
    <w:rsid w:val="009F04F2"/>
    <w:rsid w:val="00A176E6"/>
    <w:rsid w:val="00C80814"/>
    <w:rsid w:val="00D9656F"/>
    <w:rsid w:val="00EE41FA"/>
    <w:rsid w:val="00F730D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708D82"/>
  <w15:chartTrackingRefBased/>
  <w15:docId w15:val="{B6163458-968C-4E70-B74F-DADD32F9A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176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6D48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6D48F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unhideWhenUsed/>
    <w:qFormat/>
    <w:rsid w:val="006D48F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unhideWhenUsed/>
    <w:qFormat/>
    <w:rsid w:val="006D48F8"/>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D9656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80814"/>
    <w:pPr>
      <w:ind w:left="720"/>
      <w:contextualSpacing/>
    </w:pPr>
  </w:style>
  <w:style w:type="paragraph" w:styleId="Textonotapie">
    <w:name w:val="footnote text"/>
    <w:basedOn w:val="Normal"/>
    <w:link w:val="TextonotapieCar"/>
    <w:uiPriority w:val="99"/>
    <w:semiHidden/>
    <w:unhideWhenUsed/>
    <w:rsid w:val="0057127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7127B"/>
    <w:rPr>
      <w:sz w:val="20"/>
      <w:szCs w:val="20"/>
    </w:rPr>
  </w:style>
  <w:style w:type="character" w:styleId="Refdenotaalpie">
    <w:name w:val="footnote reference"/>
    <w:basedOn w:val="Fuentedeprrafopredeter"/>
    <w:uiPriority w:val="99"/>
    <w:semiHidden/>
    <w:unhideWhenUsed/>
    <w:rsid w:val="0057127B"/>
    <w:rPr>
      <w:vertAlign w:val="superscript"/>
    </w:rPr>
  </w:style>
  <w:style w:type="paragraph" w:styleId="Textonotaalfinal">
    <w:name w:val="endnote text"/>
    <w:basedOn w:val="Normal"/>
    <w:link w:val="TextonotaalfinalCar"/>
    <w:uiPriority w:val="99"/>
    <w:semiHidden/>
    <w:unhideWhenUsed/>
    <w:rsid w:val="0057127B"/>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7127B"/>
    <w:rPr>
      <w:sz w:val="20"/>
      <w:szCs w:val="20"/>
    </w:rPr>
  </w:style>
  <w:style w:type="character" w:styleId="Refdenotaalfinal">
    <w:name w:val="endnote reference"/>
    <w:basedOn w:val="Fuentedeprrafopredeter"/>
    <w:uiPriority w:val="99"/>
    <w:semiHidden/>
    <w:unhideWhenUsed/>
    <w:rsid w:val="0057127B"/>
    <w:rPr>
      <w:vertAlign w:val="superscript"/>
    </w:rPr>
  </w:style>
  <w:style w:type="character" w:customStyle="1" w:styleId="Ttulo1Car">
    <w:name w:val="Título 1 Car"/>
    <w:basedOn w:val="Fuentedeprrafopredeter"/>
    <w:link w:val="Ttulo1"/>
    <w:uiPriority w:val="9"/>
    <w:rsid w:val="00A176E6"/>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A176E6"/>
    <w:pPr>
      <w:outlineLvl w:val="9"/>
    </w:pPr>
    <w:rPr>
      <w:lang w:eastAsia="es-PE"/>
    </w:rPr>
  </w:style>
  <w:style w:type="paragraph" w:styleId="TDC2">
    <w:name w:val="toc 2"/>
    <w:basedOn w:val="Normal"/>
    <w:next w:val="Normal"/>
    <w:autoRedefine/>
    <w:uiPriority w:val="39"/>
    <w:unhideWhenUsed/>
    <w:rsid w:val="006D48F8"/>
    <w:pPr>
      <w:spacing w:after="100"/>
      <w:ind w:left="220"/>
    </w:pPr>
    <w:rPr>
      <w:rFonts w:eastAsiaTheme="minorEastAsia" w:cs="Times New Roman"/>
      <w:lang w:eastAsia="es-PE"/>
    </w:rPr>
  </w:style>
  <w:style w:type="paragraph" w:styleId="TDC1">
    <w:name w:val="toc 1"/>
    <w:basedOn w:val="Normal"/>
    <w:next w:val="Normal"/>
    <w:autoRedefine/>
    <w:uiPriority w:val="39"/>
    <w:unhideWhenUsed/>
    <w:rsid w:val="006D48F8"/>
    <w:pPr>
      <w:spacing w:after="100"/>
    </w:pPr>
    <w:rPr>
      <w:rFonts w:eastAsiaTheme="minorEastAsia" w:cs="Times New Roman"/>
      <w:lang w:eastAsia="es-PE"/>
    </w:rPr>
  </w:style>
  <w:style w:type="paragraph" w:styleId="TDC3">
    <w:name w:val="toc 3"/>
    <w:basedOn w:val="Normal"/>
    <w:next w:val="Normal"/>
    <w:autoRedefine/>
    <w:uiPriority w:val="39"/>
    <w:unhideWhenUsed/>
    <w:rsid w:val="006D48F8"/>
    <w:pPr>
      <w:spacing w:after="100"/>
      <w:ind w:left="440"/>
    </w:pPr>
    <w:rPr>
      <w:rFonts w:eastAsiaTheme="minorEastAsia" w:cs="Times New Roman"/>
      <w:lang w:eastAsia="es-PE"/>
    </w:rPr>
  </w:style>
  <w:style w:type="character" w:customStyle="1" w:styleId="Ttulo2Car">
    <w:name w:val="Título 2 Car"/>
    <w:basedOn w:val="Fuentedeprrafopredeter"/>
    <w:link w:val="Ttulo2"/>
    <w:uiPriority w:val="9"/>
    <w:rsid w:val="006D48F8"/>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6D48F8"/>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rsid w:val="006D48F8"/>
    <w:rPr>
      <w:rFonts w:asciiTheme="majorHAnsi" w:eastAsiaTheme="majorEastAsia" w:hAnsiTheme="majorHAnsi" w:cstheme="majorBidi"/>
      <w:i/>
      <w:iCs/>
      <w:color w:val="2F5496" w:themeColor="accent1" w:themeShade="BF"/>
    </w:rPr>
  </w:style>
  <w:style w:type="paragraph" w:styleId="Subttulo">
    <w:name w:val="Subtitle"/>
    <w:basedOn w:val="Normal"/>
    <w:next w:val="Normal"/>
    <w:link w:val="SubttuloCar"/>
    <w:uiPriority w:val="11"/>
    <w:qFormat/>
    <w:rsid w:val="006D48F8"/>
    <w:pPr>
      <w:numPr>
        <w:ilvl w:val="1"/>
      </w:numPr>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6D48F8"/>
    <w:rPr>
      <w:rFonts w:eastAsiaTheme="minorEastAsia"/>
      <w:color w:val="5A5A5A" w:themeColor="text1" w:themeTint="A5"/>
      <w:spacing w:val="15"/>
    </w:rPr>
  </w:style>
  <w:style w:type="character" w:customStyle="1" w:styleId="Ttulo5Car">
    <w:name w:val="Título 5 Car"/>
    <w:basedOn w:val="Fuentedeprrafopredeter"/>
    <w:link w:val="Ttulo5"/>
    <w:uiPriority w:val="9"/>
    <w:rsid w:val="006D48F8"/>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rsid w:val="00D9656F"/>
    <w:rPr>
      <w:rFonts w:asciiTheme="majorHAnsi" w:eastAsiaTheme="majorEastAsia" w:hAnsiTheme="majorHAnsi" w:cstheme="majorBidi"/>
      <w:color w:val="1F3763" w:themeColor="accent1" w:themeShade="7F"/>
    </w:rPr>
  </w:style>
  <w:style w:type="character" w:styleId="Hipervnculo">
    <w:name w:val="Hyperlink"/>
    <w:basedOn w:val="Fuentedeprrafopredeter"/>
    <w:uiPriority w:val="99"/>
    <w:unhideWhenUsed/>
    <w:rsid w:val="00D9656F"/>
    <w:rPr>
      <w:color w:val="0563C1" w:themeColor="hyperlink"/>
      <w:u w:val="single"/>
    </w:rPr>
  </w:style>
  <w:style w:type="paragraph" w:styleId="Encabezado">
    <w:name w:val="header"/>
    <w:basedOn w:val="Normal"/>
    <w:link w:val="EncabezadoCar"/>
    <w:uiPriority w:val="99"/>
    <w:unhideWhenUsed/>
    <w:rsid w:val="000F114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F1145"/>
  </w:style>
  <w:style w:type="paragraph" w:styleId="Piedepgina">
    <w:name w:val="footer"/>
    <w:basedOn w:val="Normal"/>
    <w:link w:val="PiedepginaCar"/>
    <w:uiPriority w:val="99"/>
    <w:unhideWhenUsed/>
    <w:rsid w:val="000F114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F11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0"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75A4B-EBDC-447E-9A4C-0E4B6114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1423</Words>
  <Characters>7831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Angelica Maria Allain Vilchez - O/S</dc:creator>
  <cp:keywords/>
  <dc:description/>
  <cp:lastModifiedBy>YURI CASTRO ROJAS</cp:lastModifiedBy>
  <cp:revision>3</cp:revision>
  <dcterms:created xsi:type="dcterms:W3CDTF">2025-09-19T20:44:00Z</dcterms:created>
  <dcterms:modified xsi:type="dcterms:W3CDTF">2025-09-20T00:27:00Z</dcterms:modified>
</cp:coreProperties>
</file>